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94" w:firstLineChars="200"/>
        <w:jc w:val="center"/>
        <w:textAlignment w:val="auto"/>
        <w:rPr>
          <w:rFonts w:hint="eastAsia" w:ascii="方正楷体_GBK" w:hAnsi="方正楷体_GBK" w:eastAsia="方正楷体_GBK" w:cs="方正楷体_GBK"/>
          <w:b/>
          <w:bCs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金堂县第三人民医院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94" w:firstLineChars="200"/>
        <w:jc w:val="center"/>
        <w:textAlignment w:val="auto"/>
        <w:rPr>
          <w:rFonts w:hint="eastAsia" w:ascii="方正楷体_GBK" w:hAnsi="方正楷体_GBK" w:eastAsia="方正楷体_GBK" w:cs="方正楷体_GBK"/>
          <w:b/>
          <w:bCs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2022年招聘简章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一、医院简介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医院为国家二级甲等综合医院，始建于1952年，地处全国重点小城镇—金堂县竹篙镇，辖区7个乡镇，承担着周边近50万人民群众的医疗救治，距成都市50余公里，交通便捷。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60" w:firstLineChars="200"/>
        <w:jc w:val="both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医院编制床位268张，现有工作人员299人，其中卫生专业技术人员269人，高级职称28人、中级职称56人；20余个临床科室。拥有德国西门子16排32层螺旋CT、动态DR、德国费森尤斯血液透析设备、德国西门子及美国GE彩色超声诊断仪、日本奥林巴斯电子胃镜及肠镜、进口全自动血球计数仪、日本奥林巴斯全自动生化仪、钬激光等先进医疗设备。目前，1.5T磁共振、80排160层螺旋CT等一批价值5480余万元的医疗设备已进入采购程序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医院整体迁建项目按国家三级医院标准设计，目前已动工建设，预计总投资达8亿元，占地76.6亩，建筑面积7万余平方米，设置床位699张，将于2024年全面建成并投入使用。届时将新增直线加速器、128排螺旋CT、DSA等7000余万元设备,涵盖门诊部、急诊医学科、医技楼、行政部、住院部等功能区。将新增肿瘤科，内科、外科将进一步细分专业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现医院诚聘一批高层次人才，热诚期待各位学子加入！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二、招聘计划</w:t>
      </w:r>
    </w:p>
    <w:tbl>
      <w:tblPr>
        <w:tblStyle w:val="4"/>
        <w:tblW w:w="78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3240"/>
        <w:gridCol w:w="1470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放射诊断医师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医学检验/医学检验技术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医务科干事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公共（事业）管理等相关专业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病案管理员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公共（事业）管理/病案编码等相关专业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pStyle w:val="2"/>
        <w:numPr>
          <w:ilvl w:val="0"/>
          <w:numId w:val="1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福利待遇</w:t>
      </w:r>
    </w:p>
    <w:p>
      <w:pPr>
        <w:pStyle w:val="2"/>
        <w:numPr>
          <w:ilvl w:val="0"/>
          <w:numId w:val="0"/>
        </w:numPr>
        <w:ind w:firstLine="360" w:firstLineChars="200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带编招聘（医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师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） 五险一金</w:t>
      </w: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eastAsia" w:ascii="宋体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报名方式</w:t>
      </w:r>
    </w:p>
    <w:p>
      <w:pPr>
        <w:pStyle w:val="2"/>
        <w:numPr>
          <w:ilvl w:val="0"/>
          <w:numId w:val="0"/>
        </w:numPr>
        <w:ind w:leftChars="0"/>
        <w:rPr>
          <w:rFonts w:hint="default" w:ascii="宋体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1、通过网络报名，提交个人简历及相关证明材料（身份证、学历学位证、职称证书、职业证书、获奖证书等）扫描件打包发送至914217185@qq.com邮箱，同时扫描下面二维码进行报名登记。</w:t>
      </w:r>
      <w:r>
        <w:rPr>
          <w:rFonts w:hint="default" w:ascii="宋体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drawing>
          <wp:inline distT="0" distB="0" distL="114300" distR="114300">
            <wp:extent cx="1428750" cy="1428750"/>
            <wp:effectExtent l="0" t="0" r="0" b="0"/>
            <wp:docPr id="1" name="图片 1" descr="二维码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四、联系方式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联 系 人：刘老师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联系电话：13808172926（微信同号）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联系邮箱：914217185@qq.com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联系地址：成都市金堂县竹篙镇上正街788号</w:t>
      </w:r>
    </w:p>
    <w:p>
      <w:pPr>
        <w:pStyle w:val="2"/>
        <w:rPr>
          <w:rFonts w:hint="default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邮政编码：610406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7FCA00"/>
    <w:multiLevelType w:val="singleLevel"/>
    <w:tmpl w:val="9E7FCA0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42C6F"/>
    <w:rsid w:val="1EF978A2"/>
    <w:rsid w:val="27542C6F"/>
    <w:rsid w:val="7533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宋体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2022-02-17T09:11:00Z</dcterms:created>
  <dc:creator>手掌上的阳光1374476402</dc:creator>
  <cp:lastModifiedBy>手掌上的阳光1374476402</cp:lastModifiedBy>
  <dcterms:modified xsi:type="dcterms:W3CDTF">2022-02-17T09:16:55Z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DFB7EE3685EC410585079CCFF47002E8</vt:lpwstr>
  </property>
</Properties>
</file>