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Times New Roman" w:hAnsi="Times New Roman" w:eastAsia="方正黑体简体" w:cs="Times New Roman"/>
          <w:b/>
          <w:bCs/>
          <w:color w:val="auto"/>
          <w:spacing w:val="-40"/>
          <w:sz w:val="32"/>
          <w:szCs w:val="32"/>
        </w:rPr>
      </w:pPr>
      <w:r>
        <w:rPr>
          <w:rFonts w:hint="eastAsia" w:ascii="Times New Roman" w:hAnsi="Times New Roman" w:eastAsia="方正黑体简体" w:cs="Times New Roman"/>
          <w:b/>
          <w:bCs/>
          <w:color w:val="auto"/>
          <w:spacing w:val="-40"/>
          <w:sz w:val="32"/>
          <w:szCs w:val="32"/>
        </w:rPr>
        <w:t>附</w:t>
      </w:r>
      <w:r>
        <w:rPr>
          <w:rFonts w:ascii="Times New Roman" w:hAnsi="Times New Roman" w:eastAsia="方正黑体简体" w:cs="Times New Roman"/>
          <w:b/>
          <w:bCs/>
          <w:color w:val="auto"/>
          <w:spacing w:val="-40"/>
          <w:sz w:val="32"/>
          <w:szCs w:val="32"/>
        </w:rPr>
        <w:t xml:space="preserve"> </w:t>
      </w:r>
      <w:r>
        <w:rPr>
          <w:rFonts w:hint="eastAsia" w:ascii="Times New Roman" w:hAnsi="Times New Roman" w:eastAsia="方正黑体简体" w:cs="Times New Roman"/>
          <w:b/>
          <w:bCs/>
          <w:color w:val="auto"/>
          <w:spacing w:val="-40"/>
          <w:sz w:val="32"/>
          <w:szCs w:val="32"/>
        </w:rPr>
        <w:t>件</w:t>
      </w:r>
      <w:r>
        <w:rPr>
          <w:rFonts w:ascii="Times New Roman" w:hAnsi="Times New Roman" w:eastAsia="方正黑体简体" w:cs="Times New Roman"/>
          <w:b/>
          <w:bCs/>
          <w:color w:val="auto"/>
          <w:spacing w:val="-40"/>
          <w:sz w:val="32"/>
          <w:szCs w:val="32"/>
        </w:rPr>
        <w:t>1</w:t>
      </w:r>
    </w:p>
    <w:p>
      <w:pPr>
        <w:jc w:val="center"/>
        <w:rPr>
          <w:rFonts w:ascii="Times New Roman" w:hAnsi="Times New Roman" w:eastAsia="方正小标宋简体" w:cs="Times New Roman"/>
          <w:b/>
          <w:bCs/>
          <w:color w:val="auto"/>
          <w:kern w:val="0"/>
          <w:sz w:val="44"/>
          <w:szCs w:val="44"/>
        </w:rPr>
      </w:pPr>
      <w:r>
        <w:rPr>
          <w:rFonts w:hint="eastAsia" w:ascii="Times New Roman" w:hAnsi="Times New Roman" w:eastAsia="方正小标宋简体" w:cs="Times New Roman"/>
          <w:b/>
          <w:bCs/>
          <w:color w:val="auto"/>
          <w:kern w:val="0"/>
          <w:sz w:val="44"/>
          <w:szCs w:val="44"/>
        </w:rPr>
        <w:t>仪陇县</w:t>
      </w:r>
      <w:r>
        <w:rPr>
          <w:rFonts w:ascii="Times New Roman" w:hAnsi="Times New Roman" w:eastAsia="方正小标宋简体" w:cs="Times New Roman"/>
          <w:b/>
          <w:bCs/>
          <w:color w:val="auto"/>
          <w:kern w:val="0"/>
          <w:sz w:val="44"/>
          <w:szCs w:val="44"/>
        </w:rPr>
        <w:t>2022</w:t>
      </w:r>
      <w:r>
        <w:rPr>
          <w:rFonts w:hint="eastAsia" w:ascii="Times New Roman" w:hAnsi="Times New Roman" w:eastAsia="方正小标宋简体" w:cs="Times New Roman"/>
          <w:b/>
          <w:bCs/>
          <w:color w:val="auto"/>
          <w:kern w:val="0"/>
          <w:sz w:val="44"/>
          <w:szCs w:val="44"/>
        </w:rPr>
        <w:t>年</w:t>
      </w:r>
      <w:r>
        <w:rPr>
          <w:rFonts w:ascii="Times New Roman" w:hAnsi="Times New Roman" w:eastAsia="方正小标宋简体" w:cs="Times New Roman"/>
          <w:b/>
          <w:bCs/>
          <w:color w:val="auto"/>
          <w:kern w:val="0"/>
          <w:sz w:val="44"/>
          <w:szCs w:val="44"/>
        </w:rPr>
        <w:t>“</w:t>
      </w:r>
      <w:r>
        <w:rPr>
          <w:rFonts w:hint="eastAsia" w:ascii="Times New Roman" w:hAnsi="Times New Roman" w:eastAsia="方正小标宋简体" w:cs="Times New Roman"/>
          <w:b/>
          <w:bCs/>
          <w:color w:val="auto"/>
          <w:kern w:val="0"/>
          <w:sz w:val="44"/>
          <w:szCs w:val="44"/>
        </w:rPr>
        <w:t>帅乡英才工程</w:t>
      </w:r>
      <w:r>
        <w:rPr>
          <w:rFonts w:ascii="Times New Roman" w:hAnsi="Times New Roman" w:eastAsia="方正小标宋简体" w:cs="Times New Roman"/>
          <w:b/>
          <w:bCs/>
          <w:color w:val="auto"/>
          <w:kern w:val="0"/>
          <w:sz w:val="44"/>
          <w:szCs w:val="44"/>
        </w:rPr>
        <w:t>”</w:t>
      </w:r>
      <w:r>
        <w:rPr>
          <w:rFonts w:hint="eastAsia" w:ascii="Times New Roman" w:hAnsi="Times New Roman" w:eastAsia="方正小标宋简体" w:cs="Times New Roman"/>
          <w:b/>
          <w:bCs/>
          <w:color w:val="auto"/>
          <w:kern w:val="0"/>
          <w:sz w:val="44"/>
          <w:szCs w:val="44"/>
        </w:rPr>
        <w:t>引进人才需求信息表</w:t>
      </w:r>
    </w:p>
    <w:tbl>
      <w:tblPr>
        <w:tblStyle w:val="9"/>
        <w:tblW w:w="143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1"/>
        <w:gridCol w:w="2438"/>
        <w:gridCol w:w="1444"/>
        <w:gridCol w:w="5595"/>
        <w:gridCol w:w="2340"/>
        <w:gridCol w:w="1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trPr>
        <w:tc>
          <w:tcPr>
            <w:tcW w:w="891" w:type="dxa"/>
            <w:vAlign w:val="center"/>
          </w:tcPr>
          <w:p>
            <w:pPr>
              <w:spacing w:line="240" w:lineRule="atLeast"/>
              <w:jc w:val="center"/>
              <w:rPr>
                <w:rFonts w:ascii="Times New Roman" w:hAnsi="Times New Roman" w:eastAsia="方正黑体简体" w:cs="Times New Roman"/>
                <w:b/>
                <w:bCs/>
                <w:color w:val="auto"/>
                <w:sz w:val="24"/>
              </w:rPr>
            </w:pPr>
            <w:r>
              <w:rPr>
                <w:rFonts w:hint="eastAsia" w:ascii="Times New Roman" w:hAnsi="Times New Roman" w:eastAsia="方正黑体简体" w:cs="Times New Roman"/>
                <w:b/>
                <w:bCs/>
                <w:color w:val="auto"/>
                <w:sz w:val="24"/>
              </w:rPr>
              <w:t>序号</w:t>
            </w:r>
          </w:p>
        </w:tc>
        <w:tc>
          <w:tcPr>
            <w:tcW w:w="2438" w:type="dxa"/>
            <w:vAlign w:val="center"/>
          </w:tcPr>
          <w:p>
            <w:pPr>
              <w:spacing w:line="240" w:lineRule="atLeast"/>
              <w:jc w:val="center"/>
              <w:rPr>
                <w:rFonts w:ascii="Times New Roman" w:hAnsi="Times New Roman" w:eastAsia="方正黑体简体" w:cs="Times New Roman"/>
                <w:b/>
                <w:bCs/>
                <w:color w:val="auto"/>
                <w:sz w:val="24"/>
              </w:rPr>
            </w:pPr>
            <w:r>
              <w:rPr>
                <w:rFonts w:hint="eastAsia" w:ascii="Times New Roman" w:hAnsi="Times New Roman" w:eastAsia="方正黑体简体" w:cs="Times New Roman"/>
                <w:b/>
                <w:bCs/>
                <w:color w:val="auto"/>
                <w:sz w:val="24"/>
              </w:rPr>
              <w:t>引才单位</w:t>
            </w:r>
          </w:p>
        </w:tc>
        <w:tc>
          <w:tcPr>
            <w:tcW w:w="1444" w:type="dxa"/>
            <w:vAlign w:val="center"/>
          </w:tcPr>
          <w:p>
            <w:pPr>
              <w:spacing w:line="240" w:lineRule="atLeast"/>
              <w:jc w:val="center"/>
              <w:rPr>
                <w:rFonts w:ascii="Times New Roman" w:hAnsi="Times New Roman" w:eastAsia="方正黑体简体" w:cs="Times New Roman"/>
                <w:b/>
                <w:bCs/>
                <w:color w:val="auto"/>
                <w:sz w:val="24"/>
              </w:rPr>
            </w:pPr>
            <w:r>
              <w:rPr>
                <w:rFonts w:hint="eastAsia" w:ascii="Times New Roman" w:hAnsi="Times New Roman" w:eastAsia="方正黑体简体" w:cs="Times New Roman"/>
                <w:b/>
                <w:bCs/>
                <w:color w:val="auto"/>
                <w:sz w:val="24"/>
              </w:rPr>
              <w:t>引才名额</w:t>
            </w:r>
          </w:p>
        </w:tc>
        <w:tc>
          <w:tcPr>
            <w:tcW w:w="5595" w:type="dxa"/>
            <w:vAlign w:val="center"/>
          </w:tcPr>
          <w:p>
            <w:pPr>
              <w:spacing w:line="240" w:lineRule="atLeast"/>
              <w:jc w:val="center"/>
              <w:rPr>
                <w:rFonts w:ascii="Times New Roman" w:hAnsi="Times New Roman" w:eastAsia="方正黑体简体" w:cs="Times New Roman"/>
                <w:b/>
                <w:bCs/>
                <w:color w:val="auto"/>
                <w:sz w:val="24"/>
              </w:rPr>
            </w:pPr>
            <w:r>
              <w:rPr>
                <w:rFonts w:hint="eastAsia" w:ascii="Times New Roman" w:hAnsi="Times New Roman" w:eastAsia="方正黑体简体" w:cs="Times New Roman"/>
                <w:b/>
                <w:bCs/>
                <w:color w:val="auto"/>
                <w:sz w:val="24"/>
              </w:rPr>
              <w:t>专业要求</w:t>
            </w:r>
          </w:p>
        </w:tc>
        <w:tc>
          <w:tcPr>
            <w:tcW w:w="2340" w:type="dxa"/>
            <w:vAlign w:val="center"/>
          </w:tcPr>
          <w:p>
            <w:pPr>
              <w:spacing w:line="240" w:lineRule="atLeast"/>
              <w:jc w:val="center"/>
              <w:rPr>
                <w:rFonts w:ascii="Times New Roman" w:hAnsi="Times New Roman" w:eastAsia="方正黑体简体" w:cs="Times New Roman"/>
                <w:b/>
                <w:bCs/>
                <w:color w:val="auto"/>
                <w:sz w:val="24"/>
              </w:rPr>
            </w:pPr>
            <w:r>
              <w:rPr>
                <w:rFonts w:hint="eastAsia" w:ascii="Times New Roman" w:hAnsi="Times New Roman" w:eastAsia="方正黑体简体" w:cs="Times New Roman"/>
                <w:b/>
                <w:bCs/>
                <w:color w:val="auto"/>
                <w:sz w:val="24"/>
              </w:rPr>
              <w:t>学历及职称要求</w:t>
            </w:r>
          </w:p>
        </w:tc>
        <w:tc>
          <w:tcPr>
            <w:tcW w:w="1620" w:type="dxa"/>
            <w:vAlign w:val="center"/>
          </w:tcPr>
          <w:p>
            <w:pPr>
              <w:spacing w:line="240" w:lineRule="atLeast"/>
              <w:jc w:val="center"/>
              <w:rPr>
                <w:rFonts w:ascii="Times New Roman" w:hAnsi="Times New Roman" w:eastAsia="方正黑体简体" w:cs="Times New Roman"/>
                <w:b/>
                <w:bCs/>
                <w:color w:val="auto"/>
                <w:sz w:val="24"/>
              </w:rPr>
            </w:pPr>
            <w:r>
              <w:rPr>
                <w:rFonts w:hint="eastAsia" w:ascii="Times New Roman" w:hAnsi="Times New Roman" w:eastAsia="方正黑体简体" w:cs="Times New Roman"/>
                <w:b/>
                <w:bCs/>
                <w:color w:val="auto"/>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w:t>
            </w:r>
          </w:p>
        </w:tc>
        <w:tc>
          <w:tcPr>
            <w:tcW w:w="2438" w:type="dxa"/>
            <w:vAlign w:val="center"/>
          </w:tcPr>
          <w:p>
            <w:pPr>
              <w:spacing w:line="360" w:lineRule="exact"/>
              <w:jc w:val="center"/>
              <w:rPr>
                <w:rFonts w:ascii="Times New Roman" w:hAnsi="Times New Roman" w:cs="Times New Roman"/>
                <w:b/>
                <w:bCs/>
                <w:color w:val="auto"/>
                <w:sz w:val="24"/>
              </w:rPr>
            </w:pPr>
            <w:r>
              <w:rPr>
                <w:rFonts w:hint="eastAsia" w:ascii="Times New Roman" w:hAnsi="Times New Roman" w:eastAsia="方正仿宋简体" w:cs="Times New Roman"/>
                <w:b/>
                <w:bCs/>
                <w:color w:val="auto"/>
                <w:sz w:val="24"/>
              </w:rPr>
              <w:t>乡镇事业单位</w:t>
            </w: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10</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①作物学、作物栽培学与耕作学、作物遗传育种</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②果树学、蔬菜学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③土壤学、植物营养学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④植物病理学、农业昆虫与害虫防治、农药学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⑤动物遗传育种与繁殖、动物营养与饲料科学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⑥水产养殖、渔业资源</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⑦食品科学、农产品加工及贮藏工程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⑧土地资源管理、城乡规划学、旅游管理、产业经济学</w:t>
            </w:r>
          </w:p>
          <w:p>
            <w:pPr>
              <w:spacing w:line="360" w:lineRule="exact"/>
              <w:rPr>
                <w:rFonts w:ascii="Times New Roman" w:hAnsi="Times New Roman" w:cs="Times New Roman"/>
                <w:b/>
                <w:bCs/>
                <w:color w:val="auto"/>
                <w:sz w:val="24"/>
              </w:rPr>
            </w:pPr>
            <w:r>
              <w:rPr>
                <w:rFonts w:hint="eastAsia" w:ascii="Times New Roman" w:hAnsi="Times New Roman" w:eastAsia="方正仿宋简体" w:cs="Times New Roman"/>
                <w:b/>
                <w:bCs/>
                <w:color w:val="auto"/>
                <w:sz w:val="24"/>
              </w:rPr>
              <w:t>⑨统计学、会计学、法学</w:t>
            </w:r>
          </w:p>
        </w:tc>
        <w:tc>
          <w:tcPr>
            <w:tcW w:w="2340" w:type="dxa"/>
            <w:vMerge w:val="restart"/>
            <w:vAlign w:val="center"/>
          </w:tcPr>
          <w:p>
            <w:pPr>
              <w:pStyle w:val="8"/>
              <w:spacing w:after="0" w:line="360" w:lineRule="exact"/>
              <w:ind w:left="0" w:leftChars="0" w:firstLine="0" w:firstLineChars="0"/>
              <w:rPr>
                <w:rFonts w:hint="eastAsia" w:ascii="Times New Roman" w:hAnsi="Times New Roman" w:eastAsia="方正仿宋简体"/>
                <w:b/>
                <w:bCs/>
                <w:color w:val="auto"/>
                <w:sz w:val="24"/>
                <w:szCs w:val="24"/>
                <w:lang w:eastAsia="zh-CN"/>
              </w:rPr>
            </w:pPr>
            <w:r>
              <w:rPr>
                <w:rFonts w:hint="eastAsia" w:ascii="Times New Roman" w:hAnsi="Times New Roman" w:eastAsia="方正仿宋简体"/>
                <w:b/>
                <w:bCs/>
                <w:color w:val="auto"/>
                <w:sz w:val="24"/>
              </w:rPr>
              <w:t>具有硕士研究生及以上学历学位或具有高级专业技术职称的大学本科毕业生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p>
        </w:tc>
        <w:tc>
          <w:tcPr>
            <w:tcW w:w="1620" w:type="dxa"/>
            <w:vMerge w:val="restart"/>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本科、研究生所学专业至少有</w:t>
            </w:r>
            <w:r>
              <w:rPr>
                <w:rFonts w:ascii="Times New Roman" w:hAnsi="Times New Roman" w:eastAsia="方正仿宋简体" w:cs="Times New Roman"/>
                <w:b/>
                <w:bCs/>
                <w:color w:val="auto"/>
                <w:sz w:val="24"/>
              </w:rPr>
              <w:t>1</w:t>
            </w:r>
            <w:r>
              <w:rPr>
                <w:rFonts w:hint="eastAsia" w:ascii="Times New Roman" w:hAnsi="Times New Roman" w:eastAsia="方正仿宋简体" w:cs="Times New Roman"/>
                <w:b/>
                <w:bCs/>
                <w:color w:val="auto"/>
                <w:sz w:val="24"/>
              </w:rPr>
              <w:t>个与引才专业一致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7"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县财政局</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①会计学</w:t>
            </w:r>
          </w:p>
          <w:p>
            <w:pPr>
              <w:spacing w:line="360" w:lineRule="exact"/>
              <w:rPr>
                <w:rFonts w:ascii="Times New Roman" w:hAnsi="Times New Roman" w:eastAsia="方正仿宋简体" w:cs="Times New Roman"/>
                <w:b/>
                <w:bCs/>
                <w:color w:val="auto"/>
                <w:sz w:val="24"/>
              </w:rPr>
            </w:pPr>
            <w:r>
              <w:rPr>
                <w:rFonts w:hint="eastAsia" w:ascii="宋体" w:hAnsi="宋体" w:cs="宋体"/>
                <w:b/>
                <w:bCs/>
                <w:color w:val="auto"/>
                <w:sz w:val="24"/>
              </w:rPr>
              <w:t>②</w:t>
            </w:r>
            <w:r>
              <w:rPr>
                <w:rFonts w:hint="eastAsia" w:ascii="Times New Roman" w:hAnsi="Times New Roman" w:eastAsia="方正仿宋简体" w:cs="Times New Roman"/>
                <w:b/>
                <w:bCs/>
                <w:color w:val="auto"/>
                <w:sz w:val="24"/>
              </w:rPr>
              <w:t>土木工程</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6"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县公路事业</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发展中心</w:t>
            </w: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①桥梁与隧道工程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②土木工程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③交通运输工程</w:t>
            </w:r>
          </w:p>
        </w:tc>
        <w:tc>
          <w:tcPr>
            <w:tcW w:w="2340" w:type="dxa"/>
            <w:vMerge w:val="continue"/>
            <w:vAlign w:val="center"/>
          </w:tcPr>
          <w:p>
            <w:pPr>
              <w:pStyle w:val="8"/>
              <w:spacing w:after="0" w:line="360" w:lineRule="exact"/>
              <w:ind w:left="0" w:leftChars="0" w:firstLine="0" w:firstLineChars="0"/>
              <w:rPr>
                <w:rFonts w:ascii="Times New Roman" w:hAnsi="Times New Roman" w:eastAsia="方正仿宋简体"/>
                <w:b/>
                <w:bCs/>
                <w:color w:val="auto"/>
                <w:sz w:val="24"/>
                <w:szCs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4</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经管委</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①城乡规划学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②机械制造与自动化、机械工程、机械设计及理论</w:t>
            </w:r>
          </w:p>
        </w:tc>
        <w:tc>
          <w:tcPr>
            <w:tcW w:w="2340" w:type="dxa"/>
            <w:vMerge w:val="continue"/>
            <w:vAlign w:val="center"/>
          </w:tcPr>
          <w:p>
            <w:pPr>
              <w:pStyle w:val="8"/>
              <w:spacing w:after="0" w:line="360" w:lineRule="exact"/>
              <w:ind w:left="0" w:leftChars="0" w:firstLine="0" w:firstLineChars="0"/>
              <w:rPr>
                <w:rFonts w:ascii="Times New Roman" w:hAnsi="Times New Roman" w:eastAsia="方正仿宋简体"/>
                <w:b/>
                <w:bCs/>
                <w:color w:val="auto"/>
                <w:sz w:val="24"/>
                <w:szCs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5</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县住建局</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①土木工程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②安全科学与工程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③环境科学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④环境科学与工程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⑤环境工程</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⑥岩土工程</w:t>
            </w:r>
          </w:p>
        </w:tc>
        <w:tc>
          <w:tcPr>
            <w:tcW w:w="2340" w:type="dxa"/>
            <w:vMerge w:val="restart"/>
            <w:vAlign w:val="center"/>
          </w:tcPr>
          <w:p>
            <w:pPr>
              <w:pStyle w:val="8"/>
              <w:spacing w:after="0" w:line="360" w:lineRule="exact"/>
              <w:ind w:left="0" w:leftChars="0" w:firstLine="0" w:firstLineChars="0"/>
              <w:rPr>
                <w:rFonts w:ascii="Times New Roman" w:hAnsi="Times New Roman" w:eastAsia="方正仿宋简体"/>
                <w:b/>
                <w:bCs/>
                <w:color w:val="auto"/>
                <w:sz w:val="24"/>
                <w:szCs w:val="24"/>
              </w:rPr>
            </w:pPr>
            <w:r>
              <w:rPr>
                <w:rFonts w:hint="eastAsia" w:ascii="Times New Roman" w:hAnsi="Times New Roman" w:eastAsia="方正仿宋简体"/>
                <w:b/>
                <w:bCs/>
                <w:color w:val="auto"/>
                <w:sz w:val="24"/>
              </w:rPr>
              <w:t>具有硕士研究生及以上学历学位或具有高级专业技术职称的大学本科毕业生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p>
        </w:tc>
        <w:tc>
          <w:tcPr>
            <w:tcW w:w="1620" w:type="dxa"/>
            <w:vMerge w:val="restart"/>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本科、研究生所学专业至少有</w:t>
            </w:r>
            <w:r>
              <w:rPr>
                <w:rFonts w:ascii="Times New Roman" w:hAnsi="Times New Roman" w:cs="Times New Roman"/>
                <w:b/>
                <w:bCs/>
                <w:color w:val="auto"/>
                <w:sz w:val="24"/>
              </w:rPr>
              <w:t>1</w:t>
            </w:r>
            <w:r>
              <w:rPr>
                <w:rFonts w:hint="eastAsia" w:ascii="Times New Roman" w:hAnsi="Times New Roman" w:eastAsia="方正仿宋简体" w:cs="Times New Roman"/>
                <w:b/>
                <w:bCs/>
                <w:color w:val="auto"/>
                <w:sz w:val="24"/>
              </w:rPr>
              <w:t>个与引才专业一致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6</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县农业农村局</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①畜牧学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②兽医学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③食品科学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④食品科学与工程</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⑤农业机械化工程</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⑥中国语言文学</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8"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7</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县市监局</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①食品科学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②药学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③中药学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④会计学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⑤动力机械及工程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⑥机械制造及其自动化</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⑦机械电子工程</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⑧机械设计及其理论</w:t>
            </w:r>
          </w:p>
        </w:tc>
        <w:tc>
          <w:tcPr>
            <w:tcW w:w="2340" w:type="dxa"/>
            <w:vMerge w:val="continue"/>
            <w:vAlign w:val="center"/>
          </w:tcPr>
          <w:p>
            <w:pPr>
              <w:pStyle w:val="8"/>
              <w:spacing w:after="0" w:line="360" w:lineRule="exact"/>
              <w:ind w:left="0" w:leftChars="0" w:firstLine="0" w:firstLineChars="0"/>
              <w:rPr>
                <w:rFonts w:ascii="Times New Roman" w:hAnsi="Times New Roman" w:eastAsia="方正仿宋简体"/>
                <w:b/>
                <w:bCs/>
                <w:color w:val="auto"/>
                <w:sz w:val="24"/>
                <w:szCs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trPr>
        <w:tc>
          <w:tcPr>
            <w:tcW w:w="891" w:type="dxa"/>
            <w:vAlign w:val="center"/>
          </w:tcPr>
          <w:p>
            <w:pPr>
              <w:spacing w:line="30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8</w:t>
            </w:r>
          </w:p>
        </w:tc>
        <w:tc>
          <w:tcPr>
            <w:tcW w:w="2438" w:type="dxa"/>
            <w:vAlign w:val="center"/>
          </w:tcPr>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县水务局</w:t>
            </w:r>
          </w:p>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0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①水利工程</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②水利水电工程</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③结构工程</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④水文学及水资源</w:t>
            </w:r>
          </w:p>
        </w:tc>
        <w:tc>
          <w:tcPr>
            <w:tcW w:w="2340" w:type="dxa"/>
            <w:vMerge w:val="restart"/>
            <w:vAlign w:val="center"/>
          </w:tcPr>
          <w:p>
            <w:pPr>
              <w:pStyle w:val="8"/>
              <w:spacing w:after="0" w:line="360" w:lineRule="exact"/>
              <w:ind w:left="0" w:leftChars="0" w:firstLine="0" w:firstLineChars="0"/>
              <w:rPr>
                <w:rFonts w:ascii="Times New Roman" w:hAnsi="Times New Roman" w:eastAsia="方正仿宋简体"/>
                <w:b/>
                <w:bCs/>
                <w:color w:val="auto"/>
                <w:sz w:val="24"/>
                <w:szCs w:val="24"/>
              </w:rPr>
            </w:pPr>
            <w:r>
              <w:rPr>
                <w:rFonts w:hint="eastAsia" w:ascii="Times New Roman" w:hAnsi="Times New Roman" w:eastAsia="方正仿宋简体"/>
                <w:b/>
                <w:bCs/>
                <w:color w:val="auto"/>
                <w:sz w:val="24"/>
              </w:rPr>
              <w:t>具有硕士研究生及以上学历学位或具有高级专业技术职称的大学本科毕业生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p>
        </w:tc>
        <w:tc>
          <w:tcPr>
            <w:tcW w:w="1620" w:type="dxa"/>
            <w:vMerge w:val="restart"/>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本科、研究生所学专业至少有</w:t>
            </w:r>
            <w:r>
              <w:rPr>
                <w:rFonts w:ascii="Times New Roman" w:hAnsi="Times New Roman" w:cs="Times New Roman"/>
                <w:b/>
                <w:bCs/>
                <w:color w:val="auto"/>
                <w:sz w:val="24"/>
              </w:rPr>
              <w:t>1</w:t>
            </w:r>
            <w:r>
              <w:rPr>
                <w:rFonts w:hint="eastAsia" w:ascii="Times New Roman" w:hAnsi="Times New Roman" w:eastAsia="方正仿宋简体" w:cs="Times New Roman"/>
                <w:b/>
                <w:bCs/>
                <w:color w:val="auto"/>
                <w:sz w:val="24"/>
              </w:rPr>
              <w:t>个与引才专业一致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3" w:hRule="atLeast"/>
        </w:trPr>
        <w:tc>
          <w:tcPr>
            <w:tcW w:w="891" w:type="dxa"/>
            <w:vAlign w:val="center"/>
          </w:tcPr>
          <w:p>
            <w:pPr>
              <w:spacing w:line="30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9</w:t>
            </w:r>
          </w:p>
        </w:tc>
        <w:tc>
          <w:tcPr>
            <w:tcW w:w="2438" w:type="dxa"/>
            <w:vAlign w:val="center"/>
          </w:tcPr>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县行政审批局</w:t>
            </w:r>
          </w:p>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00" w:lineRule="exact"/>
              <w:jc w:val="center"/>
              <w:rPr>
                <w:rFonts w:ascii="Times New Roman" w:hAnsi="Times New Roman" w:cs="Times New Roman"/>
                <w:b/>
                <w:bCs/>
                <w:color w:val="auto"/>
                <w:sz w:val="24"/>
              </w:rPr>
            </w:pPr>
            <w:r>
              <w:rPr>
                <w:rFonts w:ascii="Times New Roman" w:hAnsi="Times New Roman" w:cs="Times New Roman"/>
                <w:b/>
                <w:bCs/>
                <w:color w:val="auto"/>
                <w:sz w:val="24"/>
              </w:rPr>
              <w:t>1</w:t>
            </w:r>
          </w:p>
        </w:tc>
        <w:tc>
          <w:tcPr>
            <w:tcW w:w="5595" w:type="dxa"/>
            <w:vAlign w:val="center"/>
          </w:tcPr>
          <w:p>
            <w:pPr>
              <w:spacing w:line="300" w:lineRule="exact"/>
              <w:rPr>
                <w:rFonts w:ascii="Times New Roman" w:hAnsi="Times New Roman" w:eastAsia="方正仿宋简体" w:cs="Times New Roman"/>
                <w:b/>
                <w:bCs/>
                <w:color w:val="auto"/>
                <w:sz w:val="24"/>
              </w:rPr>
            </w:pPr>
            <w:r>
              <w:rPr>
                <w:rFonts w:hint="eastAsia" w:ascii="宋体" w:hAnsi="宋体" w:cs="宋体"/>
                <w:b/>
                <w:bCs/>
                <w:color w:val="auto"/>
                <w:sz w:val="24"/>
              </w:rPr>
              <w:t>①</w:t>
            </w:r>
            <w:r>
              <w:rPr>
                <w:rFonts w:hint="eastAsia" w:ascii="Times New Roman" w:hAnsi="Times New Roman" w:eastAsia="方正仿宋简体" w:cs="Times New Roman"/>
                <w:b/>
                <w:bCs/>
                <w:color w:val="auto"/>
                <w:sz w:val="24"/>
              </w:rPr>
              <w:t>网络空间安全</w:t>
            </w:r>
            <w:r>
              <w:rPr>
                <w:rFonts w:ascii="Times New Roman" w:hAnsi="Times New Roman" w:eastAsia="方正仿宋简体" w:cs="Times New Roman"/>
                <w:b/>
                <w:bCs/>
                <w:color w:val="auto"/>
                <w:sz w:val="24"/>
              </w:rPr>
              <w:br w:type="textWrapping"/>
            </w:r>
            <w:r>
              <w:rPr>
                <w:rFonts w:hint="eastAsia" w:ascii="宋体" w:hAnsi="宋体" w:cs="宋体"/>
                <w:b/>
                <w:bCs/>
                <w:color w:val="auto"/>
                <w:sz w:val="24"/>
              </w:rPr>
              <w:t>②</w:t>
            </w:r>
            <w:r>
              <w:rPr>
                <w:rFonts w:hint="eastAsia" w:ascii="Times New Roman" w:hAnsi="Times New Roman" w:eastAsia="方正仿宋简体" w:cs="Times New Roman"/>
                <w:b/>
                <w:bCs/>
                <w:color w:val="auto"/>
                <w:sz w:val="24"/>
              </w:rPr>
              <w:t>计算机应用技术、计算机软件与理论、计算机系统结构</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2" w:hRule="atLeast"/>
        </w:trPr>
        <w:tc>
          <w:tcPr>
            <w:tcW w:w="891" w:type="dxa"/>
            <w:vAlign w:val="center"/>
          </w:tcPr>
          <w:p>
            <w:pPr>
              <w:spacing w:line="30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10</w:t>
            </w:r>
          </w:p>
        </w:tc>
        <w:tc>
          <w:tcPr>
            <w:tcW w:w="2438" w:type="dxa"/>
            <w:vAlign w:val="center"/>
          </w:tcPr>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县应急管理局</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下属事业单位</w:t>
            </w:r>
          </w:p>
        </w:tc>
        <w:tc>
          <w:tcPr>
            <w:tcW w:w="1444" w:type="dxa"/>
            <w:vAlign w:val="center"/>
          </w:tcPr>
          <w:p>
            <w:pPr>
              <w:spacing w:line="300" w:lineRule="exact"/>
              <w:jc w:val="center"/>
              <w:rPr>
                <w:rFonts w:ascii="Times New Roman" w:hAnsi="Times New Roman" w:cs="Times New Roman"/>
                <w:b/>
                <w:bCs/>
                <w:color w:val="auto"/>
                <w:sz w:val="24"/>
              </w:rPr>
            </w:pPr>
            <w:r>
              <w:rPr>
                <w:rFonts w:ascii="Times New Roman" w:hAnsi="Times New Roman" w:cs="Times New Roman"/>
                <w:b/>
                <w:bCs/>
                <w:color w:val="auto"/>
                <w:sz w:val="24"/>
              </w:rPr>
              <w:t>1</w:t>
            </w:r>
          </w:p>
        </w:tc>
        <w:tc>
          <w:tcPr>
            <w:tcW w:w="5595" w:type="dxa"/>
            <w:vAlign w:val="center"/>
          </w:tcPr>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①安全技术及工程</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②安全科学与工程</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③管理科学与工程</w:t>
            </w:r>
            <w:r>
              <w:rPr>
                <w:rFonts w:ascii="Times New Roman" w:hAnsi="Times New Roman" w:eastAsia="方正仿宋简体" w:cs="Times New Roman"/>
                <w:b/>
                <w:bCs/>
                <w:color w:val="auto"/>
                <w:sz w:val="24"/>
              </w:rPr>
              <w:t xml:space="preserve"> </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3" w:hRule="exact"/>
        </w:trPr>
        <w:tc>
          <w:tcPr>
            <w:tcW w:w="891" w:type="dxa"/>
            <w:vAlign w:val="center"/>
          </w:tcPr>
          <w:p>
            <w:pPr>
              <w:spacing w:line="30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11</w:t>
            </w:r>
          </w:p>
        </w:tc>
        <w:tc>
          <w:tcPr>
            <w:tcW w:w="2438" w:type="dxa"/>
            <w:vAlign w:val="center"/>
          </w:tcPr>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县医保局</w:t>
            </w:r>
          </w:p>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下属事业单位</w:t>
            </w:r>
          </w:p>
        </w:tc>
        <w:tc>
          <w:tcPr>
            <w:tcW w:w="1444" w:type="dxa"/>
            <w:vAlign w:val="center"/>
          </w:tcPr>
          <w:p>
            <w:pPr>
              <w:spacing w:line="300" w:lineRule="exact"/>
              <w:jc w:val="center"/>
              <w:rPr>
                <w:rFonts w:ascii="Times New Roman" w:hAnsi="Times New Roman" w:eastAsia="方正仿宋简体" w:cs="Times New Roman"/>
                <w:b/>
                <w:bCs/>
                <w:color w:val="auto"/>
                <w:sz w:val="24"/>
              </w:rPr>
            </w:pPr>
            <w:r>
              <w:rPr>
                <w:rFonts w:ascii="Times New Roman" w:hAnsi="Times New Roman" w:cs="Times New Roman"/>
                <w:b/>
                <w:bCs/>
                <w:color w:val="auto"/>
                <w:sz w:val="24"/>
              </w:rPr>
              <w:t>1</w:t>
            </w:r>
          </w:p>
        </w:tc>
        <w:tc>
          <w:tcPr>
            <w:tcW w:w="5595" w:type="dxa"/>
            <w:vAlign w:val="center"/>
          </w:tcPr>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①会计学</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②审计</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891" w:type="dxa"/>
            <w:vAlign w:val="center"/>
          </w:tcPr>
          <w:p>
            <w:pPr>
              <w:spacing w:line="30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12</w:t>
            </w:r>
          </w:p>
        </w:tc>
        <w:tc>
          <w:tcPr>
            <w:tcW w:w="2438" w:type="dxa"/>
            <w:vAlign w:val="center"/>
          </w:tcPr>
          <w:p>
            <w:pPr>
              <w:spacing w:line="30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张思德纪念馆</w:t>
            </w:r>
          </w:p>
        </w:tc>
        <w:tc>
          <w:tcPr>
            <w:tcW w:w="1444" w:type="dxa"/>
            <w:vAlign w:val="center"/>
          </w:tcPr>
          <w:p>
            <w:pPr>
              <w:spacing w:line="300" w:lineRule="exact"/>
              <w:jc w:val="center"/>
              <w:rPr>
                <w:rFonts w:ascii="Times New Roman" w:hAnsi="Times New Roman" w:cs="Times New Roman"/>
                <w:b/>
                <w:bCs/>
                <w:color w:val="auto"/>
                <w:sz w:val="24"/>
              </w:rPr>
            </w:pPr>
            <w:r>
              <w:rPr>
                <w:rFonts w:ascii="Times New Roman" w:hAnsi="Times New Roman" w:cs="Times New Roman"/>
                <w:b/>
                <w:bCs/>
                <w:color w:val="auto"/>
                <w:sz w:val="24"/>
              </w:rPr>
              <w:t>1</w:t>
            </w:r>
          </w:p>
        </w:tc>
        <w:tc>
          <w:tcPr>
            <w:tcW w:w="5595" w:type="dxa"/>
            <w:vAlign w:val="center"/>
          </w:tcPr>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①中共党史</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②中国近现代史</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0"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13</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县委党校</w:t>
            </w:r>
          </w:p>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pacing w:val="-23"/>
                <w:sz w:val="24"/>
              </w:rPr>
              <w:t>（四川思德干部学院）</w:t>
            </w: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cs="Times New Roman"/>
                <w:b/>
                <w:bCs/>
                <w:color w:val="auto"/>
                <w:sz w:val="24"/>
              </w:rPr>
              <w:t>8</w:t>
            </w:r>
          </w:p>
        </w:tc>
        <w:tc>
          <w:tcPr>
            <w:tcW w:w="5595" w:type="dxa"/>
            <w:vAlign w:val="center"/>
          </w:tcPr>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①马克思主义哲学、中国哲学、外国哲学、逻辑学、伦理学、美学、科学技术哲学</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②科学社会主义与国际共产主义运动</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③军事思想及军事历史、中国近现代史</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④马克思主义基本原理</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⑤马克思主义发展史</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⑥马克思主义中国化研究</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⑦思想政治教育</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⑧新闻传播学、社会工作</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⑨宪法学与行政法学、刑法学、民商法学</w:t>
            </w:r>
          </w:p>
          <w:p>
            <w:pPr>
              <w:spacing w:line="30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⑩区域经济学、产业经济学</w:t>
            </w:r>
          </w:p>
        </w:tc>
        <w:tc>
          <w:tcPr>
            <w:tcW w:w="2340" w:type="dxa"/>
            <w:vMerge w:val="continue"/>
            <w:vAlign w:val="center"/>
          </w:tcPr>
          <w:p>
            <w:pPr>
              <w:pStyle w:val="8"/>
              <w:spacing w:after="0" w:line="360" w:lineRule="exact"/>
              <w:ind w:left="0" w:leftChars="0" w:firstLine="0" w:firstLineChars="0"/>
              <w:rPr>
                <w:rFonts w:ascii="Times New Roman" w:hAnsi="Times New Roman" w:eastAsia="方正仿宋简体"/>
                <w:b/>
                <w:bCs/>
                <w:color w:val="auto"/>
                <w:sz w:val="24"/>
                <w:szCs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05" w:hRule="atLeast"/>
        </w:trPr>
        <w:tc>
          <w:tcPr>
            <w:tcW w:w="891" w:type="dxa"/>
            <w:vMerge w:val="restart"/>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14</w:t>
            </w:r>
          </w:p>
        </w:tc>
        <w:tc>
          <w:tcPr>
            <w:tcW w:w="2438" w:type="dxa"/>
            <w:vMerge w:val="restart"/>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县人民医院</w:t>
            </w:r>
          </w:p>
        </w:tc>
        <w:tc>
          <w:tcPr>
            <w:tcW w:w="1444" w:type="dxa"/>
            <w:tcBorders>
              <w:bottom w:val="single" w:color="auto" w:sz="4" w:space="0"/>
            </w:tcBorders>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5</w:t>
            </w:r>
          </w:p>
        </w:tc>
        <w:tc>
          <w:tcPr>
            <w:tcW w:w="5595" w:type="dxa"/>
            <w:tcBorders>
              <w:top w:val="single" w:color="auto" w:sz="4" w:space="0"/>
              <w:bottom w:val="single" w:color="auto" w:sz="4" w:space="0"/>
            </w:tcBorders>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①临床医学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②内科学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③外科学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④儿科学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⑤妇产科学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⑥药学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⑦药理学</w:t>
            </w:r>
          </w:p>
        </w:tc>
        <w:tc>
          <w:tcPr>
            <w:tcW w:w="2340" w:type="dxa"/>
            <w:vMerge w:val="restart"/>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kern w:val="2"/>
                <w:sz w:val="24"/>
                <w:szCs w:val="22"/>
                <w:lang w:val="en-US" w:eastAsia="zh-CN" w:bidi="ar-SA"/>
              </w:rPr>
              <w:t>具有硕士研究生及以上学历学位或具有高级专业技术职称的大学本科毕业生（须取得相应学位）或取得省级及以上卫生健康行政部门颁发的《住院医师规范化培训合格证书》的大学本科毕业生（须取得相应学位）</w:t>
            </w:r>
          </w:p>
        </w:tc>
        <w:tc>
          <w:tcPr>
            <w:tcW w:w="1620" w:type="dxa"/>
            <w:vMerge w:val="restart"/>
            <w:vAlign w:val="center"/>
          </w:tcPr>
          <w:p>
            <w:pPr>
              <w:spacing w:line="360" w:lineRule="exact"/>
              <w:jc w:val="center"/>
              <w:rPr>
                <w:rFonts w:ascii="Times New Roman" w:hAnsi="Times New Roman" w:eastAsia="方正仿宋简体" w:cs="Times New Roman"/>
                <w:b/>
                <w:bCs/>
                <w:color w:val="auto"/>
                <w:sz w:val="24"/>
              </w:rPr>
            </w:pPr>
            <w:bookmarkStart w:id="0" w:name="_GoBack"/>
            <w:r>
              <w:rPr>
                <w:rFonts w:hint="eastAsia" w:ascii="Times New Roman" w:hAnsi="Times New Roman" w:eastAsia="方正仿宋简体" w:cs="Times New Roman"/>
                <w:b/>
                <w:bCs/>
                <w:color w:val="auto"/>
                <w:sz w:val="24"/>
              </w:rPr>
              <w:t>本科、研究生所学专业至少有</w:t>
            </w:r>
            <w:r>
              <w:rPr>
                <w:rFonts w:ascii="Times New Roman" w:hAnsi="Times New Roman" w:cs="Times New Roman"/>
                <w:b/>
                <w:bCs/>
                <w:color w:val="auto"/>
                <w:sz w:val="24"/>
              </w:rPr>
              <w:t>1</w:t>
            </w:r>
            <w:r>
              <w:rPr>
                <w:rFonts w:hint="eastAsia" w:ascii="Times New Roman" w:hAnsi="Times New Roman" w:eastAsia="方正仿宋简体" w:cs="Times New Roman"/>
                <w:b/>
                <w:bCs/>
                <w:color w:val="auto"/>
                <w:sz w:val="24"/>
              </w:rPr>
              <w:t>个与引才专业一致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hint="eastAsia" w:ascii="Times New Roman" w:hAnsi="Times New Roman" w:eastAsia="方正仿宋简体" w:cs="Times New Roman"/>
                <w:b/>
                <w:bCs/>
                <w:color w:val="auto"/>
                <w:sz w:val="24"/>
              </w:rPr>
            </w:pPr>
          </w:p>
        </w:tc>
        <w:tc>
          <w:tcPr>
            <w:tcW w:w="1444" w:type="dxa"/>
            <w:tcBorders>
              <w:top w:val="single" w:color="auto" w:sz="4" w:space="0"/>
            </w:tcBorders>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1</w:t>
            </w:r>
          </w:p>
        </w:tc>
        <w:tc>
          <w:tcPr>
            <w:tcW w:w="5595" w:type="dxa"/>
            <w:tcBorders>
              <w:top w:val="single" w:color="auto" w:sz="4" w:space="0"/>
            </w:tcBorders>
            <w:vAlign w:val="center"/>
          </w:tcPr>
          <w:p>
            <w:pPr>
              <w:spacing w:line="360" w:lineRule="exact"/>
              <w:rPr>
                <w:rFonts w:hint="eastAsia"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①软件工程</w:t>
            </w:r>
          </w:p>
        </w:tc>
        <w:tc>
          <w:tcPr>
            <w:tcW w:w="2340" w:type="dxa"/>
            <w:vMerge w:val="continue"/>
            <w:vAlign w:val="center"/>
          </w:tcPr>
          <w:p>
            <w:pPr>
              <w:widowControl/>
              <w:jc w:val="left"/>
              <w:rPr>
                <w:rFonts w:hint="eastAsia"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1"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15</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县中医医院</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8</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①临床医学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②外科学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③内科学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④中西医结合临床</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⑤针灸推拿学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⑥中医骨伤科学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⑦中医儿科学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⑧康复医学与理疗学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⑨儿科学</w:t>
            </w:r>
            <w:r>
              <w:rPr>
                <w:rFonts w:ascii="Times New Roman" w:hAnsi="Times New Roman" w:eastAsia="方正仿宋简体" w:cs="Times New Roman"/>
                <w:b/>
                <w:bCs/>
                <w:color w:val="auto"/>
                <w:sz w:val="24"/>
              </w:rPr>
              <w:br w:type="textWrapping"/>
            </w:r>
            <w:r>
              <w:rPr>
                <w:rFonts w:hint="eastAsia" w:ascii="Times New Roman" w:hAnsi="Times New Roman" w:eastAsia="方正仿宋简体" w:cs="Times New Roman"/>
                <w:b/>
                <w:bCs/>
                <w:color w:val="auto"/>
                <w:sz w:val="24"/>
              </w:rPr>
              <w:t>⑩肿瘤学</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trPr>
        <w:tc>
          <w:tcPr>
            <w:tcW w:w="891"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16</w:t>
            </w:r>
          </w:p>
        </w:tc>
        <w:tc>
          <w:tcPr>
            <w:tcW w:w="2438" w:type="dxa"/>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县第二人民医院</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①妇产科学</w:t>
            </w:r>
          </w:p>
          <w:p>
            <w:pPr>
              <w:spacing w:line="360" w:lineRule="exact"/>
              <w:rPr>
                <w:rFonts w:ascii="Times New Roman" w:hAnsi="Times New Roman" w:eastAsia="方正仿宋简体" w:cs="Times New Roman"/>
                <w:b/>
                <w:bCs/>
                <w:color w:val="auto"/>
                <w:sz w:val="24"/>
              </w:rPr>
            </w:pPr>
            <w:r>
              <w:rPr>
                <w:rFonts w:hint="eastAsia" w:ascii="宋体" w:hAnsi="宋体" w:cs="宋体"/>
                <w:b/>
                <w:bCs/>
                <w:color w:val="auto"/>
                <w:sz w:val="24"/>
              </w:rPr>
              <w:t>②</w:t>
            </w:r>
            <w:r>
              <w:rPr>
                <w:rFonts w:hint="eastAsia" w:ascii="Times New Roman" w:hAnsi="Times New Roman" w:eastAsia="方正仿宋简体" w:cs="Times New Roman"/>
                <w:b/>
                <w:bCs/>
                <w:color w:val="auto"/>
                <w:sz w:val="24"/>
              </w:rPr>
              <w:t>外科学</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2" w:hRule="atLeast"/>
        </w:trPr>
        <w:tc>
          <w:tcPr>
            <w:tcW w:w="891" w:type="dxa"/>
            <w:vAlign w:val="center"/>
          </w:tcPr>
          <w:p>
            <w:pPr>
              <w:spacing w:line="41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17</w:t>
            </w:r>
          </w:p>
        </w:tc>
        <w:tc>
          <w:tcPr>
            <w:tcW w:w="2438" w:type="dxa"/>
            <w:vAlign w:val="center"/>
          </w:tcPr>
          <w:p>
            <w:pPr>
              <w:spacing w:line="41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县疾控中心</w:t>
            </w:r>
          </w:p>
        </w:tc>
        <w:tc>
          <w:tcPr>
            <w:tcW w:w="1444" w:type="dxa"/>
            <w:vAlign w:val="center"/>
          </w:tcPr>
          <w:p>
            <w:pPr>
              <w:spacing w:line="410" w:lineRule="exact"/>
              <w:jc w:val="center"/>
              <w:rPr>
                <w:rFonts w:ascii="Times New Roman" w:hAnsi="Times New Roman" w:cs="Times New Roman"/>
                <w:b/>
                <w:bCs/>
                <w:color w:val="auto"/>
                <w:sz w:val="24"/>
              </w:rPr>
            </w:pPr>
            <w:r>
              <w:rPr>
                <w:rFonts w:ascii="Times New Roman" w:hAnsi="Times New Roman" w:cs="Times New Roman"/>
                <w:b/>
                <w:bCs/>
                <w:color w:val="auto"/>
                <w:sz w:val="24"/>
              </w:rPr>
              <w:t>2</w:t>
            </w:r>
          </w:p>
        </w:tc>
        <w:tc>
          <w:tcPr>
            <w:tcW w:w="5595" w:type="dxa"/>
            <w:vAlign w:val="center"/>
          </w:tcPr>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①公共卫生与预防医学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②临床医学</w:t>
            </w:r>
          </w:p>
        </w:tc>
        <w:tc>
          <w:tcPr>
            <w:tcW w:w="2340" w:type="dxa"/>
            <w:vMerge w:val="restart"/>
            <w:vAlign w:val="center"/>
          </w:tcPr>
          <w:p>
            <w:pPr>
              <w:spacing w:line="410" w:lineRule="exact"/>
              <w:jc w:val="lef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具有硕士研究生及以上学历学位或具有高级专业技术职称的大学本科毕业生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r>
              <w:rPr>
                <w:rFonts w:hint="eastAsia" w:ascii="Times New Roman" w:hAnsi="Times New Roman" w:eastAsia="方正仿宋简体" w:cs="Times New Roman"/>
                <w:b/>
                <w:bCs/>
                <w:color w:val="auto"/>
                <w:sz w:val="24"/>
              </w:rPr>
              <w:t>或取得省级及以上卫生健康行政部门颁发的《住院医师规范</w:t>
            </w:r>
            <w:r>
              <w:rPr>
                <w:rFonts w:ascii="Times New Roman" w:hAnsi="Times New Roman" w:eastAsia="方正仿宋简体" w:cs="Times New Roman"/>
                <w:b/>
                <w:bCs/>
                <w:color w:val="auto"/>
                <w:sz w:val="24"/>
              </w:rPr>
              <w:t>化培训合格证书》</w:t>
            </w:r>
            <w:r>
              <w:rPr>
                <w:rFonts w:hint="eastAsia" w:ascii="Times New Roman" w:hAnsi="Times New Roman" w:eastAsia="方正仿宋简体" w:cs="Times New Roman"/>
                <w:b/>
                <w:bCs/>
                <w:color w:val="auto"/>
                <w:sz w:val="24"/>
              </w:rPr>
              <w:t>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p>
        </w:tc>
        <w:tc>
          <w:tcPr>
            <w:tcW w:w="1620" w:type="dxa"/>
            <w:vMerge w:val="continue"/>
            <w:vAlign w:val="center"/>
          </w:tcPr>
          <w:p>
            <w:pPr>
              <w:spacing w:line="41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5" w:hRule="atLeast"/>
        </w:trPr>
        <w:tc>
          <w:tcPr>
            <w:tcW w:w="891" w:type="dxa"/>
            <w:vAlign w:val="center"/>
          </w:tcPr>
          <w:p>
            <w:pPr>
              <w:spacing w:line="41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18</w:t>
            </w:r>
          </w:p>
        </w:tc>
        <w:tc>
          <w:tcPr>
            <w:tcW w:w="2438" w:type="dxa"/>
            <w:vAlign w:val="center"/>
          </w:tcPr>
          <w:p>
            <w:pPr>
              <w:spacing w:line="41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县妇幼保健院</w:t>
            </w:r>
          </w:p>
        </w:tc>
        <w:tc>
          <w:tcPr>
            <w:tcW w:w="1444" w:type="dxa"/>
            <w:vAlign w:val="center"/>
          </w:tcPr>
          <w:p>
            <w:pPr>
              <w:spacing w:line="41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30</w:t>
            </w:r>
          </w:p>
        </w:tc>
        <w:tc>
          <w:tcPr>
            <w:tcW w:w="5595" w:type="dxa"/>
            <w:vAlign w:val="center"/>
          </w:tcPr>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①儿科学、中医儿科学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②妇产科学、中医妇科学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③药学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④中医学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⑤放射医学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⑥康复医学与理疗学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⑦外科学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⑧临床医学</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⑨口腔医学</w:t>
            </w:r>
          </w:p>
          <w:p>
            <w:pPr>
              <w:spacing w:line="410" w:lineRule="exact"/>
              <w:rPr>
                <w:rFonts w:ascii="Times New Roman" w:hAnsi="Times New Roman" w:cs="Times New Roman"/>
                <w:b/>
                <w:bCs/>
                <w:color w:val="auto"/>
              </w:rPr>
            </w:pPr>
            <w:r>
              <w:rPr>
                <w:rFonts w:hint="eastAsia" w:ascii="宋体" w:hAnsi="宋体" w:cs="宋体"/>
                <w:b/>
                <w:bCs/>
                <w:color w:val="auto"/>
                <w:sz w:val="24"/>
              </w:rPr>
              <w:t>⑩</w:t>
            </w:r>
            <w:r>
              <w:rPr>
                <w:rFonts w:hint="eastAsia" w:ascii="Times New Roman" w:hAnsi="Times New Roman" w:eastAsia="方正仿宋简体" w:cs="Times New Roman"/>
                <w:b/>
                <w:bCs/>
                <w:color w:val="auto"/>
                <w:sz w:val="24"/>
              </w:rPr>
              <w:t>麻醉学</w:t>
            </w:r>
          </w:p>
        </w:tc>
        <w:tc>
          <w:tcPr>
            <w:tcW w:w="2340" w:type="dxa"/>
            <w:vMerge w:val="continue"/>
            <w:vAlign w:val="center"/>
          </w:tcPr>
          <w:p>
            <w:pPr>
              <w:spacing w:line="410" w:lineRule="exact"/>
              <w:jc w:val="left"/>
              <w:rPr>
                <w:rFonts w:ascii="Times New Roman" w:hAnsi="Times New Roman" w:eastAsia="方正仿宋简体" w:cs="Times New Roman"/>
                <w:b/>
                <w:bCs/>
                <w:color w:val="auto"/>
                <w:sz w:val="24"/>
              </w:rPr>
            </w:pPr>
          </w:p>
        </w:tc>
        <w:tc>
          <w:tcPr>
            <w:tcW w:w="1620" w:type="dxa"/>
            <w:vMerge w:val="continue"/>
            <w:vAlign w:val="center"/>
          </w:tcPr>
          <w:p>
            <w:pPr>
              <w:spacing w:line="41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39" w:hRule="atLeast"/>
        </w:trPr>
        <w:tc>
          <w:tcPr>
            <w:tcW w:w="891" w:type="dxa"/>
            <w:vAlign w:val="center"/>
          </w:tcPr>
          <w:p>
            <w:pPr>
              <w:spacing w:line="41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19</w:t>
            </w:r>
          </w:p>
        </w:tc>
        <w:tc>
          <w:tcPr>
            <w:tcW w:w="2438" w:type="dxa"/>
            <w:vAlign w:val="center"/>
          </w:tcPr>
          <w:p>
            <w:pPr>
              <w:spacing w:line="41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仪陇县职业</w:t>
            </w:r>
          </w:p>
          <w:p>
            <w:pPr>
              <w:spacing w:line="41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高级中学</w:t>
            </w:r>
          </w:p>
        </w:tc>
        <w:tc>
          <w:tcPr>
            <w:tcW w:w="1444" w:type="dxa"/>
            <w:vAlign w:val="center"/>
          </w:tcPr>
          <w:p>
            <w:pPr>
              <w:spacing w:line="41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4</w:t>
            </w:r>
          </w:p>
        </w:tc>
        <w:tc>
          <w:tcPr>
            <w:tcW w:w="5595" w:type="dxa"/>
            <w:vAlign w:val="center"/>
          </w:tcPr>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①食品科学与工程</w:t>
            </w:r>
          </w:p>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②食品科学</w:t>
            </w:r>
          </w:p>
          <w:p>
            <w:pPr>
              <w:spacing w:line="410" w:lineRule="exact"/>
              <w:rPr>
                <w:rFonts w:ascii="Times New Roman" w:hAnsi="Times New Roman" w:eastAsia="方正仿宋简体" w:cs="Times New Roman"/>
                <w:b/>
                <w:bCs/>
                <w:color w:val="auto"/>
                <w:sz w:val="24"/>
              </w:rPr>
            </w:pPr>
            <w:r>
              <w:rPr>
                <w:rFonts w:hint="eastAsia" w:ascii="宋体" w:hAnsi="宋体" w:cs="宋体"/>
                <w:b/>
                <w:bCs/>
                <w:color w:val="auto"/>
                <w:sz w:val="24"/>
              </w:rPr>
              <w:t>③</w:t>
            </w:r>
            <w:r>
              <w:rPr>
                <w:rFonts w:hint="eastAsia" w:ascii="Times New Roman" w:hAnsi="Times New Roman" w:eastAsia="方正仿宋简体" w:cs="Times New Roman"/>
                <w:b/>
                <w:bCs/>
                <w:color w:val="auto"/>
                <w:sz w:val="24"/>
              </w:rPr>
              <w:t>计算机应用技术</w:t>
            </w:r>
          </w:p>
          <w:p>
            <w:pPr>
              <w:spacing w:line="410" w:lineRule="exact"/>
              <w:rPr>
                <w:rFonts w:ascii="Times New Roman" w:hAnsi="Times New Roman" w:eastAsia="方正仿宋简体" w:cs="Times New Roman"/>
                <w:b/>
                <w:bCs/>
                <w:color w:val="auto"/>
                <w:sz w:val="24"/>
              </w:rPr>
            </w:pPr>
            <w:r>
              <w:rPr>
                <w:rFonts w:hint="eastAsia" w:ascii="宋体" w:hAnsi="宋体" w:cs="宋体"/>
                <w:b/>
                <w:bCs/>
                <w:color w:val="auto"/>
                <w:sz w:val="24"/>
              </w:rPr>
              <w:t>④</w:t>
            </w:r>
            <w:r>
              <w:rPr>
                <w:rFonts w:hint="eastAsia" w:ascii="Times New Roman" w:hAnsi="Times New Roman" w:eastAsia="方正仿宋简体" w:cs="Times New Roman"/>
                <w:b/>
                <w:bCs/>
                <w:color w:val="auto"/>
                <w:sz w:val="24"/>
              </w:rPr>
              <w:t>软件工程</w:t>
            </w:r>
          </w:p>
          <w:p>
            <w:pPr>
              <w:spacing w:line="410" w:lineRule="exact"/>
              <w:rPr>
                <w:rFonts w:ascii="Times New Roman" w:hAnsi="Times New Roman" w:eastAsia="方正仿宋简体" w:cs="Times New Roman"/>
                <w:b/>
                <w:bCs/>
                <w:color w:val="auto"/>
                <w:sz w:val="24"/>
              </w:rPr>
            </w:pPr>
            <w:r>
              <w:rPr>
                <w:rFonts w:hint="eastAsia" w:ascii="宋体" w:hAnsi="宋体" w:cs="宋体"/>
                <w:b/>
                <w:bCs/>
                <w:color w:val="auto"/>
                <w:sz w:val="24"/>
              </w:rPr>
              <w:t>⑤</w:t>
            </w:r>
            <w:r>
              <w:rPr>
                <w:rFonts w:hint="eastAsia" w:ascii="Times New Roman" w:hAnsi="Times New Roman" w:eastAsia="方正仿宋简体" w:cs="Times New Roman"/>
                <w:b/>
                <w:bCs/>
                <w:color w:val="auto"/>
                <w:sz w:val="24"/>
              </w:rPr>
              <w:t>护理学</w:t>
            </w:r>
          </w:p>
        </w:tc>
        <w:tc>
          <w:tcPr>
            <w:tcW w:w="2340" w:type="dxa"/>
            <w:vAlign w:val="center"/>
          </w:tcPr>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具有硕士研究生及以上学历学位或具有高级专业技术职称的大学本科毕业生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p>
        </w:tc>
        <w:tc>
          <w:tcPr>
            <w:tcW w:w="1620" w:type="dxa"/>
            <w:vAlign w:val="center"/>
          </w:tcPr>
          <w:p>
            <w:pPr>
              <w:spacing w:line="41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本科、研究生所学专业至少有</w:t>
            </w:r>
            <w:r>
              <w:rPr>
                <w:rFonts w:ascii="Times New Roman" w:hAnsi="Times New Roman" w:cs="Times New Roman"/>
                <w:b/>
                <w:bCs/>
                <w:color w:val="auto"/>
                <w:sz w:val="24"/>
              </w:rPr>
              <w:t>1</w:t>
            </w:r>
            <w:r>
              <w:rPr>
                <w:rFonts w:hint="eastAsia" w:ascii="Times New Roman" w:hAnsi="Times New Roman" w:eastAsia="方正仿宋简体" w:cs="Times New Roman"/>
                <w:b/>
                <w:bCs/>
                <w:color w:val="auto"/>
                <w:sz w:val="24"/>
              </w:rPr>
              <w:t>个与引才专业一致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restart"/>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20</w:t>
            </w:r>
          </w:p>
        </w:tc>
        <w:tc>
          <w:tcPr>
            <w:tcW w:w="2438" w:type="dxa"/>
            <w:vMerge w:val="restart"/>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仪陇中学</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6</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中国语言文学、学科教学（语文）</w:t>
            </w:r>
          </w:p>
        </w:tc>
        <w:tc>
          <w:tcPr>
            <w:tcW w:w="2340" w:type="dxa"/>
            <w:vMerge w:val="restart"/>
            <w:vAlign w:val="center"/>
          </w:tcPr>
          <w:p>
            <w:pPr>
              <w:spacing w:line="360" w:lineRule="exact"/>
              <w:rPr>
                <w:rFonts w:ascii="Times New Roman" w:hAnsi="Times New Roman" w:cs="Times New Roman"/>
                <w:b/>
                <w:bCs/>
                <w:color w:val="auto"/>
                <w:sz w:val="24"/>
              </w:rPr>
            </w:pPr>
            <w:r>
              <w:rPr>
                <w:rFonts w:hint="eastAsia" w:ascii="Times New Roman" w:hAnsi="Times New Roman" w:eastAsia="方正仿宋简体" w:cs="Times New Roman"/>
                <w:b/>
                <w:bCs/>
                <w:color w:val="auto"/>
                <w:sz w:val="24"/>
              </w:rPr>
              <w:t>具有硕士研究生及以上学历学位或具有高级专业技术职称的大学本科毕业生</w:t>
            </w:r>
            <w:r>
              <w:rPr>
                <w:rFonts w:hint="eastAsia" w:ascii="Times New Roman" w:hAnsi="Times New Roman" w:eastAsia="方正仿宋简体"/>
                <w:b/>
                <w:bCs/>
                <w:color w:val="auto"/>
                <w:sz w:val="24"/>
                <w:lang w:eastAsia="zh-CN"/>
              </w:rPr>
              <w:t>（</w:t>
            </w:r>
            <w:r>
              <w:rPr>
                <w:rFonts w:hint="eastAsia" w:ascii="Times New Roman" w:hAnsi="Times New Roman" w:eastAsia="方正仿宋简体"/>
                <w:b/>
                <w:bCs/>
                <w:color w:val="auto"/>
                <w:sz w:val="24"/>
                <w:lang w:val="en-US" w:eastAsia="zh-CN"/>
              </w:rPr>
              <w:t>须取得相应学位</w:t>
            </w:r>
            <w:r>
              <w:rPr>
                <w:rFonts w:hint="eastAsia" w:ascii="Times New Roman" w:hAnsi="Times New Roman" w:eastAsia="方正仿宋简体"/>
                <w:b/>
                <w:bCs/>
                <w:color w:val="auto"/>
                <w:sz w:val="24"/>
                <w:lang w:eastAsia="zh-CN"/>
              </w:rPr>
              <w:t>）</w:t>
            </w:r>
          </w:p>
        </w:tc>
        <w:tc>
          <w:tcPr>
            <w:tcW w:w="1620" w:type="dxa"/>
            <w:vMerge w:val="restart"/>
            <w:vAlign w:val="center"/>
          </w:tcPr>
          <w:p>
            <w:pPr>
              <w:spacing w:line="360" w:lineRule="exact"/>
              <w:rPr>
                <w:rFonts w:ascii="Times New Roman" w:hAnsi="Times New Roman" w:eastAsia="方正黑体简体" w:cs="Times New Roman"/>
                <w:b/>
                <w:bCs/>
                <w:color w:val="auto"/>
                <w:sz w:val="24"/>
              </w:rPr>
            </w:pPr>
            <w:r>
              <w:rPr>
                <w:rFonts w:hint="eastAsia" w:ascii="Times New Roman" w:hAnsi="Times New Roman" w:eastAsia="方正仿宋简体" w:cs="Times New Roman"/>
                <w:b/>
                <w:bCs/>
                <w:color w:val="auto"/>
                <w:sz w:val="24"/>
              </w:rPr>
              <w:t>本科、研究生所学专业至少有</w:t>
            </w:r>
            <w:r>
              <w:rPr>
                <w:rFonts w:ascii="Times New Roman" w:hAnsi="Times New Roman" w:cs="Times New Roman"/>
                <w:b/>
                <w:bCs/>
                <w:color w:val="auto"/>
                <w:sz w:val="24"/>
              </w:rPr>
              <w:t>1</w:t>
            </w:r>
            <w:r>
              <w:rPr>
                <w:rFonts w:hint="eastAsia" w:ascii="Times New Roman" w:hAnsi="Times New Roman" w:eastAsia="方正仿宋简体" w:cs="Times New Roman"/>
                <w:b/>
                <w:bCs/>
                <w:color w:val="auto"/>
                <w:sz w:val="24"/>
              </w:rPr>
              <w:t>个与引才专业一致</w:t>
            </w:r>
            <w:r>
              <w:rPr>
                <w:rFonts w:hint="eastAsia" w:ascii="Times New Roman" w:hAnsi="Times New Roman" w:eastAsia="方正仿宋简体" w:cs="Times New Roman"/>
                <w:b/>
                <w:bCs/>
                <w:color w:val="auto"/>
                <w:sz w:val="24"/>
                <w:lang w:eastAsia="zh-CN"/>
              </w:rPr>
              <w:t>。</w:t>
            </w:r>
            <w:r>
              <w:rPr>
                <w:rFonts w:hint="eastAsia" w:ascii="Times New Roman" w:hAnsi="Times New Roman" w:eastAsia="方正仿宋简体" w:cs="Times New Roman"/>
                <w:b/>
                <w:bCs/>
                <w:color w:val="auto"/>
                <w:sz w:val="24"/>
              </w:rPr>
              <w:t>本科和研究生专业（方向）一致，至少有一个阶段就读师范类院校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数学、学科教学（数学）</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英语语言文学、学科教学（英语）</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物理学、学科教学（物理）</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化学、学科教学（化学）</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生物学、学科教学（生物）</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政治学、学科教学（思政）</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28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28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中国史、中国古代史、历史地理学、</w:t>
            </w:r>
          </w:p>
          <w:p>
            <w:pPr>
              <w:spacing w:line="28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学科教学（历史）</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地理学、学科教学（地理）</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体育学、学科教学（体育）</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计算机科学与技术</w:t>
            </w:r>
          </w:p>
        </w:tc>
        <w:tc>
          <w:tcPr>
            <w:tcW w:w="2340" w:type="dxa"/>
            <w:vMerge w:val="continue"/>
            <w:vAlign w:val="center"/>
          </w:tcPr>
          <w:p>
            <w:pPr>
              <w:spacing w:line="360" w:lineRule="exact"/>
              <w:rPr>
                <w:rFonts w:ascii="Times New Roman" w:hAnsi="Times New Roman" w:eastAsia="方正仿宋简体" w:cs="Times New Roman"/>
                <w:b/>
                <w:bCs/>
                <w:color w:val="auto"/>
                <w:sz w:val="24"/>
              </w:rPr>
            </w:pPr>
          </w:p>
        </w:tc>
        <w:tc>
          <w:tcPr>
            <w:tcW w:w="1620" w:type="dxa"/>
            <w:vMerge w:val="continue"/>
            <w:vAlign w:val="center"/>
          </w:tcPr>
          <w:p>
            <w:pPr>
              <w:spacing w:line="360" w:lineRule="exact"/>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restart"/>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21</w:t>
            </w:r>
          </w:p>
        </w:tc>
        <w:tc>
          <w:tcPr>
            <w:tcW w:w="2438" w:type="dxa"/>
            <w:vMerge w:val="restart"/>
            <w:vAlign w:val="center"/>
          </w:tcPr>
          <w:p>
            <w:pPr>
              <w:spacing w:line="360" w:lineRule="exact"/>
              <w:jc w:val="center"/>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宏德中学</w:t>
            </w: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4</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中国语言文学、学科教学（语文）</w:t>
            </w:r>
          </w:p>
        </w:tc>
        <w:tc>
          <w:tcPr>
            <w:tcW w:w="2340" w:type="dxa"/>
            <w:vMerge w:val="continue"/>
            <w:vAlign w:val="center"/>
          </w:tcPr>
          <w:p>
            <w:pPr>
              <w:spacing w:line="360" w:lineRule="exact"/>
              <w:rPr>
                <w:rFonts w:ascii="Times New Roman" w:hAnsi="Times New Roman" w:cs="Times New Roman"/>
                <w:b/>
                <w:bCs/>
                <w:color w:val="auto"/>
                <w:sz w:val="24"/>
              </w:rPr>
            </w:pPr>
          </w:p>
        </w:tc>
        <w:tc>
          <w:tcPr>
            <w:tcW w:w="1620" w:type="dxa"/>
            <w:vMerge w:val="continue"/>
            <w:vAlign w:val="center"/>
          </w:tcPr>
          <w:p>
            <w:pPr>
              <w:spacing w:line="360" w:lineRule="exact"/>
              <w:rPr>
                <w:rFonts w:ascii="Times New Roman" w:hAnsi="Times New Roman" w:eastAsia="方正黑体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数学、学科教学（数学）</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英语语言文学、学科教学（英语）</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3</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物理学、学科教学（物理）</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1</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化学、学科教学（化学）</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1</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生物学、学科教学（生物）</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政治学、学科教学（思政）</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eastAsia="方正仿宋简体" w:cs="Times New Roman"/>
                <w:b/>
                <w:bCs/>
                <w:color w:val="auto"/>
                <w:sz w:val="24"/>
              </w:rPr>
            </w:pPr>
            <w:r>
              <w:rPr>
                <w:rFonts w:ascii="Times New Roman" w:hAnsi="Times New Roman" w:eastAsia="方正仿宋简体" w:cs="Times New Roman"/>
                <w:b/>
                <w:bCs/>
                <w:color w:val="auto"/>
                <w:sz w:val="24"/>
              </w:rPr>
              <w:t>2</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中国史、中国古代史、历史地理学、</w:t>
            </w:r>
          </w:p>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学科教学（历史）</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3" w:hRule="exact"/>
        </w:trPr>
        <w:tc>
          <w:tcPr>
            <w:tcW w:w="891"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2438"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444" w:type="dxa"/>
            <w:vAlign w:val="center"/>
          </w:tcPr>
          <w:p>
            <w:pPr>
              <w:spacing w:line="360" w:lineRule="exact"/>
              <w:jc w:val="center"/>
              <w:rPr>
                <w:rFonts w:ascii="Times New Roman" w:hAnsi="Times New Roman" w:cs="Times New Roman"/>
                <w:b/>
                <w:bCs/>
                <w:color w:val="auto"/>
                <w:sz w:val="24"/>
              </w:rPr>
            </w:pPr>
            <w:r>
              <w:rPr>
                <w:rFonts w:ascii="Times New Roman" w:hAnsi="Times New Roman" w:eastAsia="方正仿宋简体" w:cs="Times New Roman"/>
                <w:b/>
                <w:bCs/>
                <w:color w:val="auto"/>
                <w:sz w:val="24"/>
              </w:rPr>
              <w:t>1</w:t>
            </w:r>
          </w:p>
        </w:tc>
        <w:tc>
          <w:tcPr>
            <w:tcW w:w="5595" w:type="dxa"/>
            <w:vAlign w:val="center"/>
          </w:tcPr>
          <w:p>
            <w:pPr>
              <w:spacing w:line="360" w:lineRule="exact"/>
              <w:rPr>
                <w:rFonts w:ascii="Times New Roman" w:hAnsi="Times New Roman" w:eastAsia="方正仿宋简体" w:cs="Times New Roman"/>
                <w:b/>
                <w:bCs/>
                <w:color w:val="auto"/>
                <w:sz w:val="24"/>
              </w:rPr>
            </w:pPr>
            <w:r>
              <w:rPr>
                <w:rFonts w:hint="eastAsia" w:ascii="Times New Roman" w:hAnsi="Times New Roman" w:eastAsia="方正仿宋简体" w:cs="Times New Roman"/>
                <w:b/>
                <w:bCs/>
                <w:color w:val="auto"/>
                <w:sz w:val="24"/>
              </w:rPr>
              <w:t>心理学</w:t>
            </w:r>
          </w:p>
        </w:tc>
        <w:tc>
          <w:tcPr>
            <w:tcW w:w="2340" w:type="dxa"/>
            <w:vMerge w:val="continue"/>
            <w:vAlign w:val="center"/>
          </w:tcPr>
          <w:p>
            <w:pPr>
              <w:spacing w:line="360" w:lineRule="exact"/>
              <w:jc w:val="center"/>
              <w:rPr>
                <w:rFonts w:ascii="Times New Roman" w:hAnsi="Times New Roman" w:eastAsia="方正仿宋简体" w:cs="Times New Roman"/>
                <w:b/>
                <w:bCs/>
                <w:color w:val="auto"/>
                <w:sz w:val="24"/>
              </w:rPr>
            </w:pPr>
          </w:p>
        </w:tc>
        <w:tc>
          <w:tcPr>
            <w:tcW w:w="1620" w:type="dxa"/>
            <w:vMerge w:val="continue"/>
            <w:vAlign w:val="center"/>
          </w:tcPr>
          <w:p>
            <w:pPr>
              <w:spacing w:line="360" w:lineRule="exact"/>
              <w:jc w:val="center"/>
              <w:rPr>
                <w:rFonts w:ascii="Times New Roman" w:hAnsi="Times New Roman" w:eastAsia="方正仿宋简体" w:cs="Times New Roman"/>
                <w:b/>
                <w:bCs/>
                <w:color w:val="auto"/>
                <w:sz w:val="24"/>
              </w:rPr>
            </w:pPr>
          </w:p>
        </w:tc>
      </w:tr>
    </w:tbl>
    <w:p>
      <w:pPr>
        <w:spacing w:line="560" w:lineRule="exact"/>
        <w:rPr>
          <w:rFonts w:ascii="Times New Roman" w:hAnsi="Times New Roman" w:eastAsia="方正仿宋简体" w:cs="Times New Roman"/>
          <w:b/>
          <w:bCs/>
          <w:w w:val="101"/>
          <w:sz w:val="32"/>
          <w:szCs w:val="32"/>
        </w:rPr>
      </w:pPr>
    </w:p>
    <w:sectPr>
      <w:footerReference r:id="rId3" w:type="default"/>
      <w:footerReference r:id="rId4" w:type="even"/>
      <w:pgSz w:w="16838" w:h="11906" w:orient="landscape"/>
      <w:pgMar w:top="1531" w:right="2098" w:bottom="1531" w:left="1984" w:header="851" w:footer="1417" w:gutter="0"/>
      <w:pgNumType w:fmt="decimal"/>
      <w:cols w:space="720" w:num="1"/>
      <w:docGrid w:type="linesAndChars" w:linePitch="312"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pict>
        <v:shape id="_x0000_s3073" o:spid="_x0000_s3073" o:spt="202" type="#_x0000_t202" style="position:absolute;left:0pt;margin-top:-3.7pt;height:17.5pt;width:48.75pt;mso-position-horizontal:center;mso-position-horizontal-relative:margin;z-index:251659264;mso-width-relative:page;mso-height-relative:page;" filled="f" stroked="f" coordsize="21600,21600">
          <v:path/>
          <v:fill on="f" focussize="0,0"/>
          <v:stroke on="f" joinstyle="miter"/>
          <v:imagedata o:title=""/>
          <o:lock v:ext="edit"/>
          <v:textbox inset="0mm,0mm,0mm,0mm">
            <w:txbxContent>
              <w:p>
                <w:pPr>
                  <w:pStyle w:val="5"/>
                  <w:rPr>
                    <w:rStyle w:val="13"/>
                    <w:rFonts w:ascii="宋体" w:cs="宋体"/>
                    <w:b/>
                    <w:sz w:val="28"/>
                    <w:szCs w:val="28"/>
                  </w:rPr>
                </w:pPr>
                <w:r>
                  <w:rPr>
                    <w:rFonts w:ascii="宋体" w:hAnsi="宋体" w:cs="宋体"/>
                    <w:b/>
                    <w:sz w:val="28"/>
                    <w:szCs w:val="28"/>
                  </w:rPr>
                  <w:t>—</w:t>
                </w:r>
                <w:r>
                  <w:rPr>
                    <w:rStyle w:val="13"/>
                    <w:rFonts w:ascii="宋体" w:hAnsi="宋体" w:cs="宋体"/>
                    <w:b/>
                    <w:sz w:val="28"/>
                    <w:szCs w:val="28"/>
                  </w:rPr>
                  <w:fldChar w:fldCharType="begin"/>
                </w:r>
                <w:r>
                  <w:rPr>
                    <w:rStyle w:val="13"/>
                    <w:rFonts w:ascii="宋体" w:hAnsi="宋体" w:cs="宋体"/>
                    <w:b/>
                    <w:sz w:val="28"/>
                    <w:szCs w:val="28"/>
                  </w:rPr>
                  <w:instrText xml:space="preserve">PAGE  </w:instrText>
                </w:r>
                <w:r>
                  <w:rPr>
                    <w:rStyle w:val="13"/>
                    <w:rFonts w:ascii="宋体" w:hAnsi="宋体" w:cs="宋体"/>
                    <w:b/>
                    <w:sz w:val="28"/>
                    <w:szCs w:val="28"/>
                  </w:rPr>
                  <w:fldChar w:fldCharType="separate"/>
                </w:r>
                <w:r>
                  <w:rPr>
                    <w:rStyle w:val="13"/>
                    <w:rFonts w:ascii="宋体" w:hAnsi="宋体" w:cs="宋体"/>
                    <w:b/>
                    <w:sz w:val="28"/>
                    <w:szCs w:val="28"/>
                  </w:rPr>
                  <w:t>25</w:t>
                </w:r>
                <w:r>
                  <w:rPr>
                    <w:rStyle w:val="13"/>
                    <w:rFonts w:ascii="宋体" w:hAnsi="宋体" w:cs="宋体"/>
                    <w:b/>
                    <w:sz w:val="28"/>
                    <w:szCs w:val="28"/>
                  </w:rPr>
                  <w:fldChar w:fldCharType="end"/>
                </w:r>
                <w:r>
                  <w:rPr>
                    <w:rStyle w:val="13"/>
                    <w:rFonts w:ascii="宋体" w:hAnsi="宋体" w:cs="宋体"/>
                    <w:b/>
                    <w:sz w:val="28"/>
                    <w:szCs w:val="28"/>
                  </w:rPr>
                  <w:t>—</w:t>
                </w:r>
              </w:p>
            </w:txbxContent>
          </v:textbox>
        </v:shape>
      </w:pic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w:pict>
        <v:shape id="_x0000_s3074" o:spid="_x0000_s3074" o:spt="202" type="#_x0000_t202" style="position:absolute;left:0pt;margin-top:-3.7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5"/>
                  <w:rPr>
                    <w:rStyle w:val="13"/>
                    <w:rFonts w:ascii="宋体"/>
                    <w:b/>
                    <w:sz w:val="28"/>
                    <w:szCs w:val="28"/>
                  </w:rPr>
                </w:pPr>
                <w:r>
                  <w:rPr>
                    <w:rStyle w:val="13"/>
                    <w:rFonts w:ascii="宋体" w:hAnsi="宋体"/>
                    <w:b/>
                    <w:sz w:val="28"/>
                    <w:szCs w:val="28"/>
                  </w:rPr>
                  <w:t xml:space="preserve">— </w:t>
                </w:r>
                <w:r>
                  <w:rPr>
                    <w:rStyle w:val="13"/>
                    <w:rFonts w:ascii="宋体" w:hAnsi="宋体"/>
                    <w:b/>
                    <w:sz w:val="28"/>
                    <w:szCs w:val="28"/>
                  </w:rPr>
                  <w:fldChar w:fldCharType="begin"/>
                </w:r>
                <w:r>
                  <w:rPr>
                    <w:rStyle w:val="13"/>
                    <w:rFonts w:ascii="宋体" w:hAnsi="宋体"/>
                    <w:b/>
                    <w:sz w:val="28"/>
                    <w:szCs w:val="28"/>
                  </w:rPr>
                  <w:instrText xml:space="preserve">PAGE  </w:instrText>
                </w:r>
                <w:r>
                  <w:rPr>
                    <w:rStyle w:val="13"/>
                    <w:rFonts w:ascii="宋体" w:hAnsi="宋体"/>
                    <w:b/>
                    <w:sz w:val="28"/>
                    <w:szCs w:val="28"/>
                  </w:rPr>
                  <w:fldChar w:fldCharType="separate"/>
                </w:r>
                <w:r>
                  <w:rPr>
                    <w:rStyle w:val="13"/>
                    <w:rFonts w:ascii="宋体" w:hAnsi="宋体"/>
                    <w:b/>
                    <w:sz w:val="28"/>
                    <w:szCs w:val="28"/>
                  </w:rPr>
                  <w:t>24</w:t>
                </w:r>
                <w:r>
                  <w:rPr>
                    <w:rStyle w:val="13"/>
                    <w:rFonts w:ascii="宋体" w:hAnsi="宋体"/>
                    <w:b/>
                    <w:sz w:val="28"/>
                    <w:szCs w:val="28"/>
                  </w:rPr>
                  <w:fldChar w:fldCharType="end"/>
                </w:r>
                <w:r>
                  <w:rPr>
                    <w:rStyle w:val="13"/>
                    <w:rFonts w:ascii="宋体" w:hAnsi="宋体"/>
                    <w:b/>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0"/>
  <w:bordersDoNotSurroundFooter w:val="0"/>
  <w:doNotTrackMoves/>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1DC5"/>
    <w:rsid w:val="00026B62"/>
    <w:rsid w:val="00052A64"/>
    <w:rsid w:val="000C2EC7"/>
    <w:rsid w:val="000F4D9A"/>
    <w:rsid w:val="00141DC5"/>
    <w:rsid w:val="00254019"/>
    <w:rsid w:val="002B0E89"/>
    <w:rsid w:val="002B2838"/>
    <w:rsid w:val="003521AB"/>
    <w:rsid w:val="00356439"/>
    <w:rsid w:val="003D2BCB"/>
    <w:rsid w:val="00467DCF"/>
    <w:rsid w:val="00477A3F"/>
    <w:rsid w:val="0049675E"/>
    <w:rsid w:val="004D5B19"/>
    <w:rsid w:val="004E00A3"/>
    <w:rsid w:val="00526598"/>
    <w:rsid w:val="005511C6"/>
    <w:rsid w:val="00597C05"/>
    <w:rsid w:val="005A0EAA"/>
    <w:rsid w:val="00666A86"/>
    <w:rsid w:val="006E2D2D"/>
    <w:rsid w:val="006F3241"/>
    <w:rsid w:val="00742391"/>
    <w:rsid w:val="00747BE8"/>
    <w:rsid w:val="007B21A4"/>
    <w:rsid w:val="008514AA"/>
    <w:rsid w:val="008A7397"/>
    <w:rsid w:val="008C0F2E"/>
    <w:rsid w:val="0092796C"/>
    <w:rsid w:val="00A61B54"/>
    <w:rsid w:val="00A900A3"/>
    <w:rsid w:val="00AA2DCD"/>
    <w:rsid w:val="00AB3D1B"/>
    <w:rsid w:val="00AC042F"/>
    <w:rsid w:val="00B15B4B"/>
    <w:rsid w:val="00B41EB0"/>
    <w:rsid w:val="00B430B0"/>
    <w:rsid w:val="00B9501C"/>
    <w:rsid w:val="00BA1C06"/>
    <w:rsid w:val="00BB40B4"/>
    <w:rsid w:val="00BE4C50"/>
    <w:rsid w:val="00C04769"/>
    <w:rsid w:val="00C22230"/>
    <w:rsid w:val="00C31115"/>
    <w:rsid w:val="00C46A0A"/>
    <w:rsid w:val="00C57BEC"/>
    <w:rsid w:val="00C81976"/>
    <w:rsid w:val="00C841FD"/>
    <w:rsid w:val="00C85561"/>
    <w:rsid w:val="00C95189"/>
    <w:rsid w:val="00CB7439"/>
    <w:rsid w:val="00D2242C"/>
    <w:rsid w:val="00D2773D"/>
    <w:rsid w:val="00DE0571"/>
    <w:rsid w:val="00E22387"/>
    <w:rsid w:val="00F11F35"/>
    <w:rsid w:val="00F64D7A"/>
    <w:rsid w:val="00F7530D"/>
    <w:rsid w:val="00F76E5E"/>
    <w:rsid w:val="00FA7BB7"/>
    <w:rsid w:val="00FC7F1F"/>
    <w:rsid w:val="00FD3414"/>
    <w:rsid w:val="00FF16C6"/>
    <w:rsid w:val="01973031"/>
    <w:rsid w:val="02033467"/>
    <w:rsid w:val="02AB358F"/>
    <w:rsid w:val="03D46778"/>
    <w:rsid w:val="03F21BCB"/>
    <w:rsid w:val="048C3056"/>
    <w:rsid w:val="051A0D14"/>
    <w:rsid w:val="05C930F4"/>
    <w:rsid w:val="0A5C5E37"/>
    <w:rsid w:val="0B3509B4"/>
    <w:rsid w:val="0D9C4ED6"/>
    <w:rsid w:val="0E034A3B"/>
    <w:rsid w:val="0E6378FF"/>
    <w:rsid w:val="0E947C27"/>
    <w:rsid w:val="11C75BCB"/>
    <w:rsid w:val="11D02686"/>
    <w:rsid w:val="128071E2"/>
    <w:rsid w:val="12FE1894"/>
    <w:rsid w:val="14B27791"/>
    <w:rsid w:val="15A56051"/>
    <w:rsid w:val="17DC0E56"/>
    <w:rsid w:val="187D47AB"/>
    <w:rsid w:val="1D161002"/>
    <w:rsid w:val="1F4303B3"/>
    <w:rsid w:val="20325280"/>
    <w:rsid w:val="214A29B2"/>
    <w:rsid w:val="22E02040"/>
    <w:rsid w:val="24303770"/>
    <w:rsid w:val="2519747F"/>
    <w:rsid w:val="27E74C55"/>
    <w:rsid w:val="28A946D6"/>
    <w:rsid w:val="29CB4A4C"/>
    <w:rsid w:val="2E05778F"/>
    <w:rsid w:val="2E420096"/>
    <w:rsid w:val="2EC0640E"/>
    <w:rsid w:val="2FC0771D"/>
    <w:rsid w:val="305C6717"/>
    <w:rsid w:val="31532FD9"/>
    <w:rsid w:val="326121D2"/>
    <w:rsid w:val="32CC46E1"/>
    <w:rsid w:val="359501C7"/>
    <w:rsid w:val="35BF6B78"/>
    <w:rsid w:val="36685822"/>
    <w:rsid w:val="371649EE"/>
    <w:rsid w:val="393022D9"/>
    <w:rsid w:val="3BC86720"/>
    <w:rsid w:val="3DEA6EA5"/>
    <w:rsid w:val="409D025C"/>
    <w:rsid w:val="432B682B"/>
    <w:rsid w:val="433F5352"/>
    <w:rsid w:val="43CF4CFA"/>
    <w:rsid w:val="45E87A97"/>
    <w:rsid w:val="471843AC"/>
    <w:rsid w:val="47241AF1"/>
    <w:rsid w:val="485B4FD0"/>
    <w:rsid w:val="4B89769F"/>
    <w:rsid w:val="4D007DBC"/>
    <w:rsid w:val="4EBA3AEA"/>
    <w:rsid w:val="4ECD6AC6"/>
    <w:rsid w:val="4EE7316A"/>
    <w:rsid w:val="4F361873"/>
    <w:rsid w:val="512B67E5"/>
    <w:rsid w:val="525A62D9"/>
    <w:rsid w:val="53142835"/>
    <w:rsid w:val="550F79D3"/>
    <w:rsid w:val="59F31300"/>
    <w:rsid w:val="5AAE4AD1"/>
    <w:rsid w:val="5B94095E"/>
    <w:rsid w:val="5D0B7D0F"/>
    <w:rsid w:val="5DFF30E4"/>
    <w:rsid w:val="5E5E46C3"/>
    <w:rsid w:val="60317FCE"/>
    <w:rsid w:val="606A457E"/>
    <w:rsid w:val="60C95281"/>
    <w:rsid w:val="615D4B59"/>
    <w:rsid w:val="63141A74"/>
    <w:rsid w:val="644D16E1"/>
    <w:rsid w:val="653B11CD"/>
    <w:rsid w:val="656706FC"/>
    <w:rsid w:val="67006EDF"/>
    <w:rsid w:val="67064A19"/>
    <w:rsid w:val="6763229A"/>
    <w:rsid w:val="67D77C40"/>
    <w:rsid w:val="680B2D25"/>
    <w:rsid w:val="68B66107"/>
    <w:rsid w:val="68DD679C"/>
    <w:rsid w:val="698E181D"/>
    <w:rsid w:val="6B54692E"/>
    <w:rsid w:val="6CE511A4"/>
    <w:rsid w:val="6D147240"/>
    <w:rsid w:val="6F057C5A"/>
    <w:rsid w:val="714D2D21"/>
    <w:rsid w:val="719D538A"/>
    <w:rsid w:val="71EC2F5F"/>
    <w:rsid w:val="72B40863"/>
    <w:rsid w:val="72DB435C"/>
    <w:rsid w:val="742B5E8C"/>
    <w:rsid w:val="76AB016D"/>
    <w:rsid w:val="76C22DDD"/>
    <w:rsid w:val="76DA45D5"/>
    <w:rsid w:val="772A6DDD"/>
    <w:rsid w:val="780954C8"/>
    <w:rsid w:val="7C5C5DD2"/>
    <w:rsid w:val="7DF4546D"/>
    <w:rsid w:val="7ECE0232"/>
    <w:rsid w:val="7FBC5C1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99"/>
    <w:rPr>
      <w:rFonts w:ascii="微软雅黑" w:hAnsi="微软雅黑" w:eastAsia="微软雅黑" w:cs="微软雅黑"/>
      <w:bCs/>
      <w:szCs w:val="32"/>
      <w:lang w:val="zh-CN"/>
    </w:rPr>
  </w:style>
  <w:style w:type="paragraph" w:styleId="3">
    <w:name w:val="Body Text Indent"/>
    <w:basedOn w:val="1"/>
    <w:link w:val="16"/>
    <w:semiHidden/>
    <w:qFormat/>
    <w:uiPriority w:val="99"/>
    <w:pPr>
      <w:spacing w:after="120"/>
      <w:ind w:left="420" w:leftChars="200"/>
    </w:pPr>
  </w:style>
  <w:style w:type="paragraph" w:styleId="4">
    <w:name w:val="Balloon Text"/>
    <w:basedOn w:val="1"/>
    <w:link w:val="17"/>
    <w:semiHidden/>
    <w:qFormat/>
    <w:uiPriority w:val="99"/>
    <w:rPr>
      <w:sz w:val="18"/>
      <w:szCs w:val="18"/>
    </w:rPr>
  </w:style>
  <w:style w:type="paragraph" w:styleId="5">
    <w:name w:val="footer"/>
    <w:basedOn w:val="1"/>
    <w:link w:val="18"/>
    <w:qFormat/>
    <w:uiPriority w:val="99"/>
    <w:pPr>
      <w:tabs>
        <w:tab w:val="center" w:pos="4153"/>
        <w:tab w:val="right" w:pos="8306"/>
      </w:tabs>
      <w:snapToGrid w:val="0"/>
      <w:jc w:val="left"/>
    </w:pPr>
    <w:rPr>
      <w:sz w:val="18"/>
      <w:szCs w:val="18"/>
    </w:rPr>
  </w:style>
  <w:style w:type="paragraph" w:styleId="6">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2"/>
    <w:basedOn w:val="3"/>
    <w:link w:val="20"/>
    <w:qFormat/>
    <w:uiPriority w:val="99"/>
    <w:pPr>
      <w:ind w:firstLine="420" w:firstLineChars="200"/>
    </w:pPr>
    <w:rPr>
      <w:rFonts w:cs="Times New Roman"/>
      <w:szCs w:val="22"/>
    </w:rPr>
  </w:style>
  <w:style w:type="table" w:styleId="10">
    <w:name w:val="Table Grid"/>
    <w:basedOn w:val="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qFormat/>
    <w:uiPriority w:val="99"/>
    <w:rPr>
      <w:rFonts w:cs="Times New Roman"/>
      <w:b/>
    </w:rPr>
  </w:style>
  <w:style w:type="character" w:styleId="13">
    <w:name w:val="page number"/>
    <w:qFormat/>
    <w:uiPriority w:val="99"/>
    <w:rPr>
      <w:rFonts w:cs="Times New Roman"/>
    </w:rPr>
  </w:style>
  <w:style w:type="character" w:styleId="14">
    <w:name w:val="Hyperlink"/>
    <w:qFormat/>
    <w:uiPriority w:val="99"/>
    <w:rPr>
      <w:rFonts w:cs="Times New Roman"/>
      <w:color w:val="0000FF"/>
      <w:u w:val="single"/>
    </w:rPr>
  </w:style>
  <w:style w:type="character" w:customStyle="1" w:styleId="15">
    <w:name w:val="正文文本 Char"/>
    <w:link w:val="2"/>
    <w:semiHidden/>
    <w:qFormat/>
    <w:uiPriority w:val="99"/>
    <w:rPr>
      <w:rFonts w:ascii="Calibri" w:hAnsi="Calibri" w:cs="Arial"/>
      <w:szCs w:val="24"/>
    </w:rPr>
  </w:style>
  <w:style w:type="character" w:customStyle="1" w:styleId="16">
    <w:name w:val="正文文本缩进 Char"/>
    <w:link w:val="3"/>
    <w:semiHidden/>
    <w:qFormat/>
    <w:locked/>
    <w:uiPriority w:val="99"/>
    <w:rPr>
      <w:rFonts w:ascii="Calibri" w:hAnsi="Calibri" w:eastAsia="宋体" w:cs="Arial"/>
      <w:sz w:val="24"/>
      <w:szCs w:val="24"/>
    </w:rPr>
  </w:style>
  <w:style w:type="character" w:customStyle="1" w:styleId="17">
    <w:name w:val="批注框文本 Char"/>
    <w:link w:val="4"/>
    <w:semiHidden/>
    <w:qFormat/>
    <w:locked/>
    <w:uiPriority w:val="99"/>
    <w:rPr>
      <w:rFonts w:ascii="Calibri" w:hAnsi="Calibri" w:eastAsia="宋体" w:cs="Arial"/>
      <w:sz w:val="18"/>
      <w:szCs w:val="18"/>
    </w:rPr>
  </w:style>
  <w:style w:type="character" w:customStyle="1" w:styleId="18">
    <w:name w:val="页脚 Char"/>
    <w:link w:val="5"/>
    <w:qFormat/>
    <w:locked/>
    <w:uiPriority w:val="99"/>
    <w:rPr>
      <w:rFonts w:ascii="Calibri" w:hAnsi="Calibri" w:eastAsia="宋体" w:cs="Arial"/>
      <w:sz w:val="18"/>
      <w:szCs w:val="18"/>
    </w:rPr>
  </w:style>
  <w:style w:type="character" w:customStyle="1" w:styleId="19">
    <w:name w:val="页眉 Char"/>
    <w:link w:val="6"/>
    <w:qFormat/>
    <w:locked/>
    <w:uiPriority w:val="99"/>
    <w:rPr>
      <w:rFonts w:ascii="Calibri" w:hAnsi="Calibri" w:eastAsia="宋体" w:cs="Arial"/>
      <w:sz w:val="18"/>
      <w:szCs w:val="18"/>
    </w:rPr>
  </w:style>
  <w:style w:type="character" w:customStyle="1" w:styleId="20">
    <w:name w:val="正文首行缩进 2 Char"/>
    <w:link w:val="8"/>
    <w:qFormat/>
    <w:locked/>
    <w:uiPriority w:val="99"/>
    <w:rPr>
      <w:rFonts w:ascii="Calibri" w:hAnsi="Calibri" w:eastAsia="宋体" w:cs="Times New Roman"/>
      <w:sz w:val="24"/>
      <w:szCs w:val="24"/>
    </w:rPr>
  </w:style>
  <w:style w:type="paragraph" w:customStyle="1" w:styleId="21">
    <w:name w:val="txt"/>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9880</Words>
  <Characters>10227</Characters>
  <Lines>78</Lines>
  <Paragraphs>22</Paragraphs>
  <TotalTime>2</TotalTime>
  <ScaleCrop>false</ScaleCrop>
  <LinksUpToDate>false</LinksUpToDate>
  <CharactersWithSpaces>10484</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2019-02-15T08:54:00Z</dcterms:created>
  <dc:creator>PC</dc:creator>
  <cp:lastModifiedBy>Administrator</cp:lastModifiedBy>
  <cp:lastPrinted>2022-04-02T16:49:00Z</cp:lastPrinted>
  <dcterms:modified xsi:type="dcterms:W3CDTF">2022-04-07T01:25:02Z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C904434647FF4051BA41E263E65F9E0B</vt:lpwstr>
  </property>
</Properties>
</file>