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BAAEAE">
      <w:pPr>
        <w:pStyle w:val="2"/>
        <w:keepNext w:val="0"/>
        <w:keepLines w:val="0"/>
        <w:pageBreakBefore w:val="0"/>
        <w:widowControl/>
        <w:suppressLineNumbers w:val="0"/>
        <w:kinsoku/>
        <w:wordWrap/>
        <w:overflowPunct/>
        <w:topLinePunct w:val="0"/>
        <w:autoSpaceDE/>
        <w:autoSpaceDN/>
        <w:bidi w:val="0"/>
        <w:adjustRightInd/>
        <w:snapToGrid/>
        <w:spacing w:afterAutospacing="0" w:line="500" w:lineRule="exact"/>
        <w:jc w:val="center"/>
        <w:textAlignment w:val="auto"/>
        <w:rPr>
          <w:rFonts w:hint="eastAsia" w:ascii="方正公文小标宋" w:hAnsi="方正公文小标宋" w:eastAsia="方正公文小标宋" w:cs="方正公文小标宋"/>
          <w:b w:val="0"/>
          <w:bCs w:val="0"/>
          <w:lang w:val="en-US" w:eastAsia="zh-CN"/>
        </w:rPr>
      </w:pPr>
      <w:r>
        <w:rPr>
          <w:rFonts w:hint="eastAsia" w:ascii="方正公文小标宋" w:hAnsi="方正公文小标宋" w:eastAsia="方正公文小标宋" w:cs="方正公文小标宋"/>
          <w:b w:val="0"/>
          <w:bCs w:val="0"/>
          <w:lang w:eastAsia="zh-CN"/>
        </w:rPr>
        <w:t>阆中市人民医院</w:t>
      </w:r>
      <w:bookmarkStart w:id="0" w:name="OLE_LINK12"/>
      <w:r>
        <w:rPr>
          <w:rFonts w:hint="eastAsia" w:ascii="方正公文小标宋" w:hAnsi="方正公文小标宋" w:eastAsia="方正公文小标宋" w:cs="方正公文小标宋"/>
          <w:b w:val="0"/>
          <w:bCs w:val="0"/>
          <w:lang w:val="en-US" w:eastAsia="zh-CN"/>
        </w:rPr>
        <w:t>卫生专业技术人员招聘启事</w:t>
      </w:r>
    </w:p>
    <w:p w14:paraId="76366871">
      <w:pPr>
        <w:keepNext w:val="0"/>
        <w:keepLines w:val="0"/>
        <w:pageBreakBefore w:val="0"/>
        <w:widowControl/>
        <w:suppressLineNumbers w:val="0"/>
        <w:kinsoku/>
        <w:wordWrap/>
        <w:overflowPunct/>
        <w:topLinePunct w:val="0"/>
        <w:autoSpaceDE/>
        <w:autoSpaceDN/>
        <w:bidi w:val="0"/>
        <w:adjustRightInd/>
        <w:snapToGrid/>
        <w:spacing w:before="469" w:beforeLines="150" w:beforeAutospacing="0" w:afterAutospacing="0" w:line="480"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根据医院发展规划和学科建设需要，</w:t>
      </w:r>
      <w:bookmarkStart w:id="1" w:name="OLE_LINK4"/>
      <w:r>
        <w:rPr>
          <w:rFonts w:hint="eastAsia" w:ascii="方正仿宋_GBK" w:hAnsi="方正仿宋_GBK" w:eastAsia="方正仿宋_GBK" w:cs="方正仿宋_GBK"/>
          <w:sz w:val="32"/>
          <w:szCs w:val="32"/>
          <w:lang w:val="en-US" w:eastAsia="zh-CN"/>
        </w:rPr>
        <w:t>阆中市人民医院从即日起面向全国公开招聘卫生专业技术人员4名，现将相关事项</w:t>
      </w:r>
      <w:bookmarkStart w:id="2" w:name="OLE_LINK37"/>
      <w:r>
        <w:rPr>
          <w:rFonts w:hint="eastAsia" w:ascii="仿宋_GB2312" w:hAnsi="仿宋_GB2312" w:eastAsia="仿宋_GB2312" w:cs="仿宋_GB2312"/>
          <w:b w:val="0"/>
          <w:bCs w:val="0"/>
          <w:sz w:val="32"/>
          <w:szCs w:val="32"/>
          <w:lang w:val="en-US" w:eastAsia="zh-CN"/>
        </w:rPr>
        <w:t>公告</w:t>
      </w:r>
      <w:bookmarkEnd w:id="2"/>
      <w:r>
        <w:rPr>
          <w:rFonts w:hint="eastAsia" w:ascii="方正仿宋_GBK" w:hAnsi="方正仿宋_GBK" w:eastAsia="方正仿宋_GBK" w:cs="方正仿宋_GBK"/>
          <w:sz w:val="32"/>
          <w:szCs w:val="32"/>
          <w:lang w:val="en-US" w:eastAsia="zh-CN"/>
        </w:rPr>
        <w:t>如下</w:t>
      </w:r>
      <w:bookmarkEnd w:id="1"/>
      <w:r>
        <w:rPr>
          <w:rFonts w:hint="eastAsia" w:ascii="方正仿宋_GBK" w:hAnsi="方正仿宋_GBK" w:eastAsia="方正仿宋_GBK" w:cs="方正仿宋_GBK"/>
          <w:sz w:val="32"/>
          <w:szCs w:val="32"/>
          <w:lang w:val="en-US" w:eastAsia="zh-CN"/>
        </w:rPr>
        <w:t>：</w:t>
      </w:r>
    </w:p>
    <w:p w14:paraId="383B9F7B">
      <w:pPr>
        <w:keepNext w:val="0"/>
        <w:keepLines w:val="0"/>
        <w:pageBreakBefore w:val="0"/>
        <w:numPr>
          <w:ilvl w:val="0"/>
          <w:numId w:val="1"/>
        </w:numPr>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医院基本情况</w:t>
      </w:r>
    </w:p>
    <w:p w14:paraId="0533AFEE">
      <w:pPr>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val="en-US" w:eastAsia="zh-CN"/>
        </w:rPr>
      </w:pPr>
      <w:bookmarkStart w:id="3" w:name="OLE_LINK66"/>
      <w:r>
        <w:rPr>
          <w:rFonts w:hint="eastAsia" w:ascii="方正仿宋_GBK" w:hAnsi="方正仿宋_GBK" w:eastAsia="方正仿宋_GBK" w:cs="方正仿宋_GBK"/>
          <w:sz w:val="32"/>
          <w:szCs w:val="32"/>
          <w:lang w:val="en-US" w:eastAsia="zh-CN"/>
        </w:rPr>
        <w:t>阆中市人民医院基本情况</w:t>
      </w:r>
      <w:bookmarkEnd w:id="3"/>
      <w:r>
        <w:rPr>
          <w:rFonts w:hint="eastAsia" w:ascii="方正仿宋_GBK" w:hAnsi="方正仿宋_GBK" w:eastAsia="方正仿宋_GBK" w:cs="方正仿宋_GBK"/>
          <w:sz w:val="32"/>
          <w:szCs w:val="32"/>
          <w:lang w:val="en-US" w:eastAsia="zh-CN"/>
        </w:rPr>
        <w:t>（附件</w:t>
      </w:r>
      <w:r>
        <w:rPr>
          <w:rFonts w:hint="default"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w:t>
      </w:r>
    </w:p>
    <w:bookmarkEnd w:id="0"/>
    <w:p w14:paraId="526C4F64">
      <w:pPr>
        <w:keepNext w:val="0"/>
        <w:keepLines w:val="0"/>
        <w:pageBreakBefore w:val="0"/>
        <w:numPr>
          <w:ilvl w:val="0"/>
          <w:numId w:val="1"/>
        </w:numPr>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招聘对象、范围及基本条件</w:t>
      </w:r>
    </w:p>
    <w:p w14:paraId="7E10EB94">
      <w:pPr>
        <w:keepNext w:val="0"/>
        <w:keepLines w:val="0"/>
        <w:pageBreakBefore w:val="0"/>
        <w:numPr>
          <w:ilvl w:val="0"/>
          <w:numId w:val="2"/>
        </w:numPr>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招聘对象和范围</w:t>
      </w:r>
    </w:p>
    <w:p w14:paraId="55FF1937">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bCs/>
          <w:sz w:val="32"/>
          <w:szCs w:val="32"/>
          <w:lang w:val="en-US" w:eastAsia="zh-CN"/>
        </w:rPr>
      </w:pPr>
      <w:r>
        <w:rPr>
          <w:rFonts w:hint="eastAsia" w:ascii="方正仿宋_GB2312" w:hAnsi="方正仿宋_GB2312" w:eastAsia="方正仿宋_GB2312" w:cs="方正仿宋_GB2312"/>
          <w:kern w:val="2"/>
          <w:sz w:val="32"/>
          <w:szCs w:val="32"/>
          <w:lang w:val="en-US" w:eastAsia="zh-CN" w:bidi="ar-SA"/>
        </w:rPr>
        <w:t>面向全国招聘2025年7月31日前取得毕业证、学位证的毕业生，并完全符合</w:t>
      </w:r>
      <w:r>
        <w:rPr>
          <w:rFonts w:hint="eastAsia" w:ascii="方正仿宋_GBK" w:hAnsi="方正仿宋_GBK" w:eastAsia="方正仿宋_GBK" w:cs="方正仿宋_GBK"/>
          <w:sz w:val="32"/>
          <w:szCs w:val="32"/>
          <w:lang w:val="en-US" w:eastAsia="zh-CN"/>
        </w:rPr>
        <w:t>《</w:t>
      </w:r>
      <w:bookmarkStart w:id="4" w:name="OLE_LINK63"/>
      <w:r>
        <w:rPr>
          <w:rFonts w:hint="eastAsia" w:ascii="方正仿宋_GBK" w:hAnsi="方正仿宋_GBK" w:eastAsia="方正仿宋_GBK" w:cs="方正仿宋_GBK"/>
          <w:sz w:val="32"/>
          <w:szCs w:val="32"/>
          <w:lang w:val="en-US" w:eastAsia="zh-CN"/>
        </w:rPr>
        <w:t>阆中市人民医院公开招聘卫生专技人员岗位和条件一览表》（附件2）</w:t>
      </w:r>
      <w:bookmarkEnd w:id="4"/>
      <w:r>
        <w:rPr>
          <w:rFonts w:hint="eastAsia" w:ascii="方正仿宋_GBK" w:hAnsi="方正仿宋_GBK" w:eastAsia="方正仿宋_GBK" w:cs="方正仿宋_GBK"/>
          <w:sz w:val="32"/>
          <w:szCs w:val="32"/>
          <w:lang w:val="en-US" w:eastAsia="zh-CN"/>
        </w:rPr>
        <w:t>要求和本公告其他要求的人员</w:t>
      </w:r>
      <w:r>
        <w:rPr>
          <w:rFonts w:hint="eastAsia" w:ascii="方正仿宋_GB2312" w:hAnsi="方正仿宋_GB2312" w:eastAsia="方正仿宋_GB2312" w:cs="方正仿宋_GB2312"/>
          <w:kern w:val="2"/>
          <w:sz w:val="32"/>
          <w:szCs w:val="32"/>
          <w:lang w:val="en-US" w:eastAsia="zh-CN" w:bidi="ar-SA"/>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其中，</w:t>
      </w:r>
      <w:bookmarkStart w:id="5" w:name="OLE_LINK7"/>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2025年毕业的必须在2025年7月31日前取得相应毕业证书、学位证书原件</w:t>
      </w:r>
      <w:bookmarkEnd w:id="5"/>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；2025年</w:t>
      </w:r>
      <w:r>
        <w:rPr>
          <w:rFonts w:hint="eastAsia" w:ascii="仿宋" w:hAnsi="仿宋" w:eastAsia="仿宋" w:cs="仿宋"/>
          <w:bCs/>
          <w:sz w:val="32"/>
          <w:szCs w:val="32"/>
          <w:lang w:val="en-US" w:eastAsia="zh-CN"/>
        </w:rPr>
        <w:t>经住培合格的毕业生必须在2025年12月31日前取得《住院医师规范化培训合格证书》。未在规定时间取得并提供有关证书的，视为报考者自动放弃，责任自负。</w:t>
      </w:r>
    </w:p>
    <w:p w14:paraId="3F961300">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FF0000"/>
          <w:sz w:val="32"/>
          <w:szCs w:val="32"/>
          <w:lang w:val="en-US" w:eastAsia="zh-CN"/>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（二）基本条件</w:t>
      </w:r>
    </w:p>
    <w:p w14:paraId="1C2E2A15">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1.应聘者应同时具备的条件</w:t>
      </w:r>
    </w:p>
    <w:p w14:paraId="5E3A7330">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（1）具有中华人民共和国国籍，热爱祖国，拥护中华人民共和国宪法，拥护中国共产党，遵纪守法，品行端正，有良好的职业道德，爱岗敬业，事业心和责任感强。</w:t>
      </w:r>
    </w:p>
    <w:p w14:paraId="6AE0D731">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（2）身心健康，体检合格，能正常履行招聘岗位职责。</w:t>
      </w:r>
    </w:p>
    <w:p w14:paraId="2B3B642E">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方正仿宋_GBK" w:hAnsi="方正仿宋_GBK" w:eastAsia="方正仿宋_GBK" w:cs="方正仿宋_GBK"/>
          <w:b w:val="0"/>
          <w:bCs w:val="0"/>
          <w:kern w:val="2"/>
          <w:sz w:val="32"/>
          <w:szCs w:val="32"/>
          <w:lang w:val="en-US" w:eastAsia="zh-CN" w:bidi="ar-SA"/>
        </w:rPr>
        <w:t>（3）具备本</w:t>
      </w:r>
      <w:r>
        <w:rPr>
          <w:rFonts w:hint="eastAsia" w:ascii="仿宋_GB2312" w:hAnsi="仿宋_GB2312" w:eastAsia="仿宋_GB2312" w:cs="仿宋_GB2312"/>
          <w:b w:val="0"/>
          <w:bCs w:val="0"/>
          <w:sz w:val="32"/>
          <w:szCs w:val="32"/>
          <w:lang w:val="en-US" w:eastAsia="zh-CN"/>
        </w:rPr>
        <w:t>公告</w:t>
      </w:r>
      <w:r>
        <w:rPr>
          <w:rFonts w:hint="eastAsia" w:ascii="方正仿宋_GBK" w:hAnsi="方正仿宋_GBK" w:eastAsia="方正仿宋_GBK" w:cs="方正仿宋_GBK"/>
          <w:b w:val="0"/>
          <w:bCs w:val="0"/>
          <w:kern w:val="2"/>
          <w:sz w:val="32"/>
          <w:szCs w:val="32"/>
          <w:lang w:val="en-US" w:eastAsia="zh-CN" w:bidi="ar-SA"/>
        </w:rPr>
        <w:t>具体招聘岗位要求的条件和资格。其中，应聘者本人有效学位证上的学位，应与报考岗位的</w:t>
      </w:r>
      <w:r>
        <w:rPr>
          <w:rFonts w:hint="default" w:ascii="方正仿宋_GBK" w:hAnsi="方正仿宋_GBK" w:eastAsia="方正仿宋_GBK" w:cs="方正仿宋_GBK"/>
          <w:b w:val="0"/>
          <w:bCs w:val="0"/>
          <w:kern w:val="2"/>
          <w:sz w:val="32"/>
          <w:szCs w:val="32"/>
          <w:lang w:val="en-US" w:eastAsia="zh-CN" w:bidi="ar-SA"/>
        </w:rPr>
        <w:t>“</w:t>
      </w:r>
      <w:r>
        <w:rPr>
          <w:rFonts w:hint="eastAsia" w:ascii="方正仿宋_GBK" w:hAnsi="方正仿宋_GBK" w:eastAsia="方正仿宋_GBK" w:cs="方正仿宋_GBK"/>
          <w:b w:val="0"/>
          <w:bCs w:val="0"/>
          <w:kern w:val="2"/>
          <w:sz w:val="32"/>
          <w:szCs w:val="32"/>
          <w:lang w:val="en-US" w:eastAsia="zh-CN" w:bidi="ar-SA"/>
        </w:rPr>
        <w:t>学位</w:t>
      </w:r>
      <w:r>
        <w:rPr>
          <w:rFonts w:hint="default" w:ascii="方正仿宋_GBK" w:hAnsi="方正仿宋_GBK" w:eastAsia="方正仿宋_GBK" w:cs="方正仿宋_GBK"/>
          <w:b w:val="0"/>
          <w:bCs w:val="0"/>
          <w:kern w:val="2"/>
          <w:sz w:val="32"/>
          <w:szCs w:val="32"/>
          <w:lang w:val="en-US" w:eastAsia="zh-CN" w:bidi="ar-SA"/>
        </w:rPr>
        <w:t>”</w:t>
      </w:r>
      <w:r>
        <w:rPr>
          <w:rFonts w:hint="eastAsia" w:ascii="方正仿宋_GBK" w:hAnsi="方正仿宋_GBK" w:eastAsia="方正仿宋_GBK" w:cs="方正仿宋_GBK"/>
          <w:b w:val="0"/>
          <w:bCs w:val="0"/>
          <w:kern w:val="2"/>
          <w:sz w:val="32"/>
          <w:szCs w:val="32"/>
          <w:lang w:val="en-US" w:eastAsia="zh-CN" w:bidi="ar-SA"/>
        </w:rPr>
        <w:t>资格要求相符；应聘者本人有效的毕业证所载学历和所</w:t>
      </w:r>
      <w:r>
        <w:rPr>
          <w:rFonts w:hint="eastAsia" w:ascii="仿宋_GB2312" w:hAnsi="仿宋_GB2312" w:eastAsia="仿宋_GB2312" w:cs="仿宋_GB2312"/>
          <w:b w:val="0"/>
          <w:bCs w:val="0"/>
          <w:sz w:val="32"/>
          <w:szCs w:val="32"/>
          <w:lang w:val="en-US" w:eastAsia="zh-CN"/>
        </w:rPr>
        <w:t>获专业名称、资格名称，应与报考岗位的</w:t>
      </w:r>
      <w:r>
        <w:rPr>
          <w:rFonts w:hint="default"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学历（学位）</w:t>
      </w:r>
      <w:r>
        <w:rPr>
          <w:rFonts w:hint="default"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专业条件</w:t>
      </w:r>
      <w:r>
        <w:rPr>
          <w:rFonts w:hint="default"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其他条件</w:t>
      </w:r>
      <w:r>
        <w:rPr>
          <w:rFonts w:hint="eastAsia" w:ascii="仿宋_GB2312" w:hAnsi="仿宋_GB2312" w:eastAsia="仿宋_GB2312" w:cs="仿宋_GB2312"/>
          <w:b w:val="0"/>
          <w:bCs w:val="0"/>
          <w:sz w:val="32"/>
          <w:szCs w:val="32"/>
          <w:lang w:val="en-US" w:eastAsia="zh-CN"/>
        </w:rPr>
        <w:t>”栏表述分别相符。</w:t>
      </w:r>
    </w:p>
    <w:p w14:paraId="7852FE1C">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2.有下列情况之一者，不得报考</w:t>
      </w:r>
    </w:p>
    <w:p w14:paraId="70A51298">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bookmarkStart w:id="6" w:name="OLE_LINK1"/>
      <w:r>
        <w:rPr>
          <w:rFonts w:hint="eastAsia" w:ascii="仿宋_GB2312" w:hAnsi="仿宋_GB2312" w:eastAsia="仿宋_GB2312" w:cs="仿宋_GB2312"/>
          <w:b w:val="0"/>
          <w:bCs w:val="0"/>
          <w:sz w:val="32"/>
          <w:szCs w:val="32"/>
          <w:lang w:val="en-US" w:eastAsia="zh-CN"/>
        </w:rPr>
        <w:t>（1）</w:t>
      </w:r>
      <w:bookmarkEnd w:id="6"/>
      <w:r>
        <w:rPr>
          <w:rFonts w:hint="eastAsia" w:ascii="仿宋_GB2312" w:hAnsi="仿宋_GB2312" w:eastAsia="仿宋_GB2312" w:cs="仿宋_GB2312"/>
          <w:b w:val="0"/>
          <w:bCs w:val="0"/>
          <w:sz w:val="32"/>
          <w:szCs w:val="32"/>
          <w:lang w:val="en-US" w:eastAsia="zh-CN"/>
        </w:rPr>
        <w:t>曾受过各类刑事处罚的。</w:t>
      </w:r>
    </w:p>
    <w:p w14:paraId="29DB7905">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（2）曾被开除中国共产党党籍、开除公职的。</w:t>
      </w:r>
    </w:p>
    <w:p w14:paraId="0AF85B3B">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（3）涉嫌违纪违法正在接受有关专门机关审查调查尚未作出结论的。</w:t>
      </w:r>
    </w:p>
    <w:p w14:paraId="674A2D22">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（4）受到诫勉、组织处理或者党纪政务处分等影响期未满的。</w:t>
      </w:r>
    </w:p>
    <w:p w14:paraId="2BCE8489">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（5）按照中共中央办公厅、国务院办公厅《关于加快推进失信被执行人信用监督、警示和惩戒机制建设的意见》规定，由人民法院通过司法程序认定的失信被执行人。</w:t>
      </w:r>
    </w:p>
    <w:p w14:paraId="3AB5D238">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（6）法律法规规定的其他情形和有违反有关规定不适宜报考的。</w:t>
      </w:r>
    </w:p>
    <w:p w14:paraId="54D6F435">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三、招聘方式</w:t>
      </w:r>
    </w:p>
    <w:p w14:paraId="2FD24ED4">
      <w:pPr>
        <w:rPr>
          <w:rFonts w:hint="eastAsia"/>
          <w:lang w:val="en-US" w:eastAsia="zh-CN"/>
        </w:rPr>
      </w:pP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kern w:val="0"/>
          <w:sz w:val="32"/>
          <w:szCs w:val="32"/>
          <w:lang w:val="en-US" w:eastAsia="zh-CN" w:bidi="ar"/>
        </w:rPr>
        <w:t xml:space="preserve">   考试招聘。</w:t>
      </w:r>
    </w:p>
    <w:p w14:paraId="2E2C555D">
      <w:pPr>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b w:val="0"/>
          <w:bCs w:val="0"/>
          <w:kern w:val="0"/>
          <w:sz w:val="32"/>
          <w:szCs w:val="32"/>
          <w:lang w:val="en-US" w:eastAsia="zh-CN" w:bidi="ar"/>
        </w:rPr>
      </w:pPr>
      <w:r>
        <w:rPr>
          <w:rFonts w:hint="eastAsia" w:ascii="黑体" w:hAnsi="黑体" w:eastAsia="黑体" w:cs="黑体"/>
          <w:b w:val="0"/>
          <w:bCs w:val="0"/>
          <w:kern w:val="0"/>
          <w:sz w:val="32"/>
          <w:szCs w:val="32"/>
          <w:lang w:val="en-US" w:eastAsia="zh-CN" w:bidi="ar"/>
        </w:rPr>
        <w:t>四、</w:t>
      </w:r>
      <w:r>
        <w:rPr>
          <w:rFonts w:hint="eastAsia" w:ascii="黑体" w:hAnsi="黑体" w:eastAsia="黑体" w:cs="黑体"/>
          <w:b w:val="0"/>
          <w:bCs w:val="0"/>
          <w:sz w:val="32"/>
          <w:szCs w:val="32"/>
          <w:lang w:val="en-US" w:eastAsia="zh-CN"/>
        </w:rPr>
        <w:t>招聘程序</w:t>
      </w:r>
    </w:p>
    <w:p w14:paraId="17B1CE76">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b w:val="0"/>
          <w:bCs w:val="0"/>
          <w:kern w:val="0"/>
          <w:sz w:val="32"/>
          <w:szCs w:val="32"/>
          <w:lang w:val="en-US" w:eastAsia="zh-CN" w:bidi="ar"/>
        </w:rPr>
      </w:pPr>
      <w:r>
        <w:rPr>
          <w:rFonts w:hint="eastAsia" w:ascii="方正仿宋_GB2312" w:hAnsi="方正仿宋_GB2312" w:eastAsia="方正仿宋_GB2312" w:cs="方正仿宋_GB2312"/>
          <w:kern w:val="2"/>
          <w:sz w:val="32"/>
          <w:szCs w:val="32"/>
          <w:lang w:val="en-US" w:eastAsia="zh-CN" w:bidi="ar-SA"/>
        </w:rPr>
        <w:t>本次招聘采取现场报名的方式进行。</w:t>
      </w:r>
    </w:p>
    <w:p w14:paraId="46E31BAC">
      <w:pPr>
        <w:keepNext w:val="0"/>
        <w:keepLines w:val="0"/>
        <w:pageBreakBefore w:val="0"/>
        <w:widowControl/>
        <w:numPr>
          <w:ilvl w:val="0"/>
          <w:numId w:val="3"/>
        </w:numPr>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现场报名</w:t>
      </w:r>
      <w:bookmarkStart w:id="7" w:name="OLE_LINK8"/>
    </w:p>
    <w:p w14:paraId="6B83CDE9">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b w:val="0"/>
          <w:bCs w:val="0"/>
          <w:kern w:val="2"/>
          <w:sz w:val="32"/>
          <w:szCs w:val="32"/>
          <w:lang w:val="en-US" w:eastAsia="zh-CN" w:bidi="ar-SA"/>
        </w:rPr>
        <w:t>1.填写报名登记表。</w:t>
      </w:r>
      <w:bookmarkStart w:id="8" w:name="OLE_LINK11"/>
      <w:r>
        <w:rPr>
          <w:rFonts w:hint="eastAsia" w:ascii="仿宋_GB2312" w:hAnsi="仿宋_GB2312" w:eastAsia="仿宋_GB2312" w:cs="仿宋_GB2312"/>
          <w:b w:val="0"/>
          <w:bCs w:val="0"/>
          <w:sz w:val="32"/>
          <w:szCs w:val="32"/>
          <w:lang w:val="en-US" w:eastAsia="zh-CN"/>
        </w:rPr>
        <w:t>由</w:t>
      </w:r>
      <w:bookmarkStart w:id="9" w:name="OLE_LINK31"/>
      <w:r>
        <w:rPr>
          <w:rFonts w:hint="eastAsia" w:ascii="仿宋_GB2312" w:hAnsi="仿宋_GB2312" w:eastAsia="仿宋_GB2312" w:cs="仿宋_GB2312"/>
          <w:b w:val="0"/>
          <w:bCs w:val="0"/>
          <w:sz w:val="32"/>
          <w:szCs w:val="32"/>
          <w:lang w:val="en-US" w:eastAsia="zh-CN"/>
        </w:rPr>
        <w:t>报名者</w:t>
      </w:r>
      <w:bookmarkEnd w:id="9"/>
      <w:r>
        <w:rPr>
          <w:rFonts w:hint="eastAsia" w:ascii="仿宋_GB2312" w:hAnsi="仿宋_GB2312" w:eastAsia="仿宋_GB2312" w:cs="仿宋_GB2312"/>
          <w:b w:val="0"/>
          <w:bCs w:val="0"/>
          <w:sz w:val="32"/>
          <w:szCs w:val="32"/>
          <w:lang w:val="en-US" w:eastAsia="zh-CN"/>
        </w:rPr>
        <w:t>自行下载填写</w:t>
      </w:r>
      <w:r>
        <w:rPr>
          <w:rFonts w:hint="eastAsia" w:ascii="方正仿宋_GB2312" w:hAnsi="方正仿宋_GB2312" w:eastAsia="方正仿宋_GB2312" w:cs="方正仿宋_GB2312"/>
          <w:b w:val="0"/>
          <w:bCs w:val="0"/>
          <w:kern w:val="2"/>
          <w:sz w:val="32"/>
          <w:szCs w:val="32"/>
          <w:lang w:val="en-US" w:eastAsia="zh-CN" w:bidi="ar-SA"/>
        </w:rPr>
        <w:t>《阆中市人民</w:t>
      </w:r>
      <w:r>
        <w:rPr>
          <w:rFonts w:hint="eastAsia" w:ascii="仿宋_GB2312" w:hAnsi="仿宋_GB2312" w:eastAsia="仿宋_GB2312" w:cs="仿宋_GB2312"/>
          <w:b w:val="0"/>
          <w:bCs/>
          <w:color w:val="000000"/>
          <w:sz w:val="32"/>
          <w:szCs w:val="32"/>
          <w:lang w:val="en-US" w:eastAsia="zh-CN"/>
        </w:rPr>
        <w:t>医院招聘工作人员报名登记表</w:t>
      </w:r>
      <w:r>
        <w:rPr>
          <w:rFonts w:hint="eastAsia" w:ascii="仿宋_GB2312" w:hAnsi="仿宋_GB2312" w:eastAsia="仿宋_GB2312" w:cs="仿宋_GB2312"/>
          <w:b w:val="0"/>
          <w:bCs w:val="0"/>
          <w:sz w:val="32"/>
          <w:szCs w:val="32"/>
          <w:lang w:val="en-US" w:eastAsia="zh-CN"/>
        </w:rPr>
        <w:t>》（附件3）</w:t>
      </w:r>
      <w:bookmarkEnd w:id="8"/>
      <w:r>
        <w:rPr>
          <w:rFonts w:hint="eastAsia" w:ascii="仿宋_GB2312" w:hAnsi="仿宋_GB2312" w:eastAsia="仿宋_GB2312" w:cs="仿宋_GB2312"/>
          <w:b w:val="0"/>
          <w:bCs w:val="0"/>
          <w:sz w:val="32"/>
          <w:szCs w:val="32"/>
          <w:lang w:val="en-US" w:eastAsia="zh-CN"/>
        </w:rPr>
        <w:t>。</w:t>
      </w:r>
    </w:p>
    <w:p w14:paraId="6A306521">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2.现场报名。</w:t>
      </w:r>
      <w:r>
        <w:rPr>
          <w:rFonts w:hint="eastAsia" w:ascii="仿宋_GB2312" w:hAnsi="仿宋_GB2312" w:eastAsia="仿宋_GB2312" w:cs="仿宋_GB2312"/>
          <w:b w:val="0"/>
          <w:bCs w:val="0"/>
          <w:sz w:val="32"/>
          <w:szCs w:val="32"/>
          <w:lang w:val="en-US" w:eastAsia="zh-CN"/>
        </w:rPr>
        <w:t>报考者</w:t>
      </w:r>
      <w:bookmarkStart w:id="10" w:name="OLE_LINK43"/>
      <w:r>
        <w:rPr>
          <w:rFonts w:hint="eastAsia" w:ascii="方正仿宋_GB2312" w:hAnsi="方正仿宋_GB2312" w:eastAsia="方正仿宋_GB2312" w:cs="方正仿宋_GB2312"/>
          <w:kern w:val="2"/>
          <w:sz w:val="32"/>
          <w:szCs w:val="32"/>
          <w:lang w:val="en-US" w:eastAsia="zh-CN" w:bidi="ar-SA"/>
        </w:rPr>
        <w:t>于</w:t>
      </w:r>
      <w:r>
        <w:rPr>
          <w:rFonts w:hint="default" w:ascii="仿宋_GB2312" w:hAnsi="仿宋_GB2312" w:eastAsia="仿宋_GB2312" w:cs="仿宋_GB2312"/>
          <w:b w:val="0"/>
          <w:bCs w:val="0"/>
          <w:sz w:val="32"/>
          <w:szCs w:val="32"/>
          <w:lang w:val="en-US" w:eastAsia="zh-CN"/>
        </w:rPr>
        <w:t>2025</w:t>
      </w:r>
      <w:r>
        <w:rPr>
          <w:rFonts w:hint="eastAsia" w:ascii="仿宋_GB2312" w:hAnsi="仿宋_GB2312" w:eastAsia="仿宋_GB2312" w:cs="仿宋_GB2312"/>
          <w:b w:val="0"/>
          <w:bCs w:val="0"/>
          <w:sz w:val="32"/>
          <w:szCs w:val="32"/>
          <w:lang w:val="en-US" w:eastAsia="zh-CN"/>
        </w:rPr>
        <w:t>年</w:t>
      </w:r>
      <w:r>
        <w:rPr>
          <w:rFonts w:hint="default"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lang w:val="en-US" w:eastAsia="zh-CN"/>
        </w:rPr>
        <w:t>月24日至7月2日（</w:t>
      </w:r>
      <w:r>
        <w:rPr>
          <w:rFonts w:hint="default" w:ascii="仿宋_GB2312" w:hAnsi="仿宋_GB2312" w:eastAsia="仿宋_GB2312" w:cs="仿宋_GB2312"/>
          <w:b w:val="0"/>
          <w:bCs w:val="0"/>
          <w:sz w:val="32"/>
          <w:szCs w:val="32"/>
          <w:lang w:val="en-US" w:eastAsia="zh-CN"/>
        </w:rPr>
        <w:t>8:30-12:00,15:00-18:</w:t>
      </w:r>
      <w:r>
        <w:rPr>
          <w:rFonts w:hint="eastAsia" w:ascii="仿宋_GB2312" w:hAnsi="仿宋_GB2312" w:eastAsia="仿宋_GB2312" w:cs="仿宋_GB2312"/>
          <w:b w:val="0"/>
          <w:bCs w:val="0"/>
          <w:sz w:val="32"/>
          <w:szCs w:val="32"/>
          <w:lang w:val="en-US" w:eastAsia="zh-CN"/>
        </w:rPr>
        <w:t>0</w:t>
      </w:r>
      <w:r>
        <w:rPr>
          <w:rFonts w:hint="default"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lang w:val="en-US" w:eastAsia="zh-CN"/>
        </w:rPr>
        <w:t>）在阆中市人民医院七里院区行政楼3楼人事科报名，报</w:t>
      </w:r>
      <w:r>
        <w:rPr>
          <w:rFonts w:hint="eastAsia" w:ascii="方正仿宋_GB2312" w:hAnsi="方正仿宋_GB2312" w:eastAsia="方正仿宋_GB2312" w:cs="方正仿宋_GB2312"/>
          <w:kern w:val="2"/>
          <w:sz w:val="32"/>
          <w:szCs w:val="32"/>
          <w:lang w:val="en-US" w:eastAsia="zh-CN" w:bidi="ar-SA"/>
        </w:rPr>
        <w:t>名资料详见《各岗位报名资料清单</w:t>
      </w:r>
      <w:bookmarkEnd w:id="10"/>
      <w:r>
        <w:rPr>
          <w:rFonts w:hint="eastAsia" w:ascii="方正仿宋_GB2312" w:hAnsi="方正仿宋_GB2312" w:eastAsia="方正仿宋_GB2312" w:cs="方正仿宋_GB2312"/>
          <w:kern w:val="2"/>
          <w:sz w:val="32"/>
          <w:szCs w:val="32"/>
          <w:lang w:val="en-US" w:eastAsia="zh-CN" w:bidi="ar-SA"/>
        </w:rPr>
        <w:t>》（附件4）。</w:t>
      </w:r>
      <w:bookmarkEnd w:id="7"/>
    </w:p>
    <w:p w14:paraId="2F10D51B">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仿宋_GB2312" w:hAnsi="仿宋_GB2312" w:eastAsia="仿宋_GB2312" w:cs="仿宋_GB2312"/>
          <w:b w:val="0"/>
          <w:bCs w:val="0"/>
          <w:kern w:val="0"/>
          <w:sz w:val="32"/>
          <w:szCs w:val="32"/>
          <w:lang w:val="en-US" w:eastAsia="zh-CN" w:bidi="ar"/>
        </w:rPr>
        <w:t>（二）</w:t>
      </w:r>
      <w:r>
        <w:rPr>
          <w:rFonts w:hint="eastAsia" w:ascii="方正仿宋_GBK" w:hAnsi="方正仿宋_GBK" w:eastAsia="方正仿宋_GBK" w:cs="方正仿宋_GBK"/>
          <w:sz w:val="32"/>
          <w:szCs w:val="32"/>
          <w:lang w:val="en-US" w:eastAsia="zh-CN"/>
        </w:rPr>
        <w:t>资格审查</w:t>
      </w:r>
    </w:p>
    <w:p w14:paraId="27F27E85">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仿宋_GB2312" w:hAnsi="仿宋_GB2312" w:eastAsia="仿宋_GB2312" w:cs="仿宋_GB2312"/>
          <w:b w:val="0"/>
          <w:bCs w:val="0"/>
          <w:sz w:val="32"/>
          <w:szCs w:val="32"/>
          <w:lang w:val="en-US" w:eastAsia="zh-CN"/>
        </w:rPr>
        <w:t>医院人事科现场对报名者的基本情况，有关证件、资料的真实性进行资格审查。资格审查合格的考生，扫描二维码进入QQ群。资格审查贯穿招聘工作的全过程，在任一环节中发现应聘者不符合岗位条件的，取消其聘用资格。</w:t>
      </w:r>
    </w:p>
    <w:p w14:paraId="7C7E1C08">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（三）考试</w:t>
      </w:r>
    </w:p>
    <w:p w14:paraId="08CA4998">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kern w:val="0"/>
          <w:sz w:val="32"/>
          <w:szCs w:val="32"/>
          <w:lang w:val="en-US" w:eastAsia="zh-CN" w:bidi="ar"/>
        </w:rPr>
      </w:pPr>
      <w:bookmarkStart w:id="11" w:name="OLE_LINK60"/>
      <w:bookmarkStart w:id="12" w:name="OLE_LINK70"/>
      <w:r>
        <w:rPr>
          <w:rFonts w:hint="eastAsia" w:ascii="仿宋_GB2312" w:hAnsi="仿宋_GB2312" w:eastAsia="仿宋_GB2312" w:cs="仿宋_GB2312"/>
          <w:b w:val="0"/>
          <w:bCs w:val="0"/>
          <w:kern w:val="0"/>
          <w:sz w:val="32"/>
          <w:szCs w:val="32"/>
          <w:lang w:val="en-US" w:eastAsia="zh-CN" w:bidi="ar"/>
        </w:rPr>
        <w:t>本次招聘采取</w:t>
      </w:r>
      <w:r>
        <w:rPr>
          <w:rFonts w:hint="eastAsia" w:ascii="仿宋_GB2312" w:hAnsi="仿宋_GB2312" w:eastAsia="仿宋_GB2312" w:cs="仿宋_GB2312"/>
          <w:b w:val="0"/>
          <w:bCs w:val="0"/>
          <w:sz w:val="32"/>
          <w:szCs w:val="32"/>
          <w:lang w:val="en-US" w:eastAsia="zh-CN"/>
        </w:rPr>
        <w:t>现场考试</w:t>
      </w:r>
      <w:r>
        <w:rPr>
          <w:rFonts w:hint="eastAsia" w:ascii="仿宋_GB2312" w:hAnsi="仿宋_GB2312" w:eastAsia="仿宋_GB2312" w:cs="仿宋_GB2312"/>
          <w:b w:val="0"/>
          <w:bCs w:val="0"/>
          <w:kern w:val="0"/>
          <w:sz w:val="32"/>
          <w:szCs w:val="32"/>
          <w:lang w:val="en-US" w:eastAsia="zh-CN" w:bidi="ar"/>
        </w:rPr>
        <w:t>的方式进行</w:t>
      </w:r>
      <w:bookmarkEnd w:id="11"/>
      <w:r>
        <w:rPr>
          <w:rFonts w:hint="eastAsia" w:ascii="仿宋_GB2312" w:hAnsi="仿宋_GB2312" w:eastAsia="仿宋_GB2312" w:cs="仿宋_GB2312"/>
          <w:b w:val="0"/>
          <w:bCs w:val="0"/>
          <w:kern w:val="0"/>
          <w:sz w:val="32"/>
          <w:szCs w:val="32"/>
          <w:lang w:val="en-US" w:eastAsia="zh-CN" w:bidi="ar"/>
        </w:rPr>
        <w:t>。考试包括笔试和面试。</w:t>
      </w:r>
    </w:p>
    <w:bookmarkEnd w:id="12"/>
    <w:p w14:paraId="7C211C27">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面试总成绩=</w:t>
      </w:r>
      <w:r>
        <w:rPr>
          <w:rFonts w:hint="eastAsia" w:ascii="仿宋_GB2312" w:hAnsi="仿宋_GB2312" w:eastAsia="仿宋_GB2312" w:cs="仿宋_GB2312"/>
          <w:b w:val="0"/>
          <w:bCs w:val="0"/>
          <w:kern w:val="0"/>
          <w:sz w:val="32"/>
          <w:szCs w:val="32"/>
          <w:lang w:val="en-US" w:eastAsia="zh-CN" w:bidi="ar"/>
        </w:rPr>
        <w:t>笔试成绩</w:t>
      </w:r>
      <w:r>
        <w:rPr>
          <w:rFonts w:hint="default" w:ascii="仿宋_GB2312" w:hAnsi="仿宋_GB2312" w:eastAsia="仿宋_GB2312" w:cs="仿宋_GB2312"/>
          <w:b w:val="0"/>
          <w:bCs w:val="0"/>
          <w:sz w:val="32"/>
          <w:szCs w:val="32"/>
          <w:lang w:val="en-US" w:eastAsia="zh-CN"/>
        </w:rPr>
        <w:t>×50%+</w:t>
      </w:r>
      <w:r>
        <w:rPr>
          <w:rFonts w:hint="eastAsia" w:ascii="仿宋_GB2312" w:hAnsi="仿宋_GB2312" w:eastAsia="仿宋_GB2312" w:cs="仿宋_GB2312"/>
          <w:b w:val="0"/>
          <w:bCs w:val="0"/>
          <w:sz w:val="32"/>
          <w:szCs w:val="32"/>
          <w:lang w:val="en-US" w:eastAsia="zh-CN"/>
        </w:rPr>
        <w:t>面试成绩</w:t>
      </w:r>
      <w:r>
        <w:rPr>
          <w:rFonts w:hint="default" w:ascii="仿宋_GB2312" w:hAnsi="仿宋_GB2312" w:eastAsia="仿宋_GB2312" w:cs="仿宋_GB2312"/>
          <w:b w:val="0"/>
          <w:bCs w:val="0"/>
          <w:sz w:val="32"/>
          <w:szCs w:val="32"/>
          <w:lang w:val="en-US" w:eastAsia="zh-CN"/>
        </w:rPr>
        <w:t>×50%</w:t>
      </w:r>
    </w:p>
    <w:p w14:paraId="052DD27D">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0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所有成绩的计算按四舍五入原则保留到小数点后两位数。</w:t>
      </w:r>
    </w:p>
    <w:p w14:paraId="76008351">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1.笔试。主要范围以</w:t>
      </w:r>
      <w:r>
        <w:rPr>
          <w:rFonts w:hint="eastAsia" w:ascii="仿宋_GB2312" w:hAnsi="仿宋_GB2312" w:eastAsia="仿宋_GB2312" w:cs="仿宋_GB2312"/>
          <w:b w:val="0"/>
          <w:bCs w:val="0"/>
          <w:sz w:val="32"/>
          <w:szCs w:val="32"/>
          <w:lang w:val="en-US" w:eastAsia="zh-CN"/>
        </w:rPr>
        <w:t>基础医学、岗位专业知识等为主。</w:t>
      </w:r>
      <w:r>
        <w:rPr>
          <w:rFonts w:hint="eastAsia" w:ascii="仿宋_GB2312" w:hAnsi="仿宋_GB2312" w:eastAsia="仿宋_GB2312" w:cs="仿宋_GB2312"/>
          <w:b w:val="0"/>
          <w:bCs w:val="0"/>
          <w:kern w:val="0"/>
          <w:sz w:val="32"/>
          <w:szCs w:val="32"/>
          <w:lang w:val="en-US" w:eastAsia="zh-CN" w:bidi="ar"/>
        </w:rPr>
        <w:t>成绩达到合格线70分及以上的，进入下一环节。</w:t>
      </w:r>
    </w:p>
    <w:p w14:paraId="1FC4D13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2.面试。主要范围以职业素养、岗位认知、职业规划、应变能力、语言表述问答等为主。</w:t>
      </w:r>
    </w:p>
    <w:p w14:paraId="563B8E5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sz w:val="32"/>
          <w:szCs w:val="32"/>
          <w:lang w:val="en-US" w:eastAsia="zh-CN"/>
        </w:rPr>
        <w:t>3.总成绩 =笔试x50%+面试x50%。</w:t>
      </w:r>
    </w:p>
    <w:p w14:paraId="3C1E0288">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bookmarkStart w:id="13" w:name="OLE_LINK65"/>
      <w:r>
        <w:rPr>
          <w:rFonts w:hint="eastAsia" w:ascii="仿宋_GB2312" w:hAnsi="仿宋_GB2312" w:eastAsia="仿宋_GB2312" w:cs="仿宋_GB2312"/>
          <w:b w:val="0"/>
          <w:bCs w:val="0"/>
          <w:sz w:val="32"/>
          <w:szCs w:val="32"/>
          <w:lang w:val="en-US" w:eastAsia="zh-CN"/>
        </w:rPr>
        <w:t>4.考试时间：通过QQ群通知准考证领取时间，具体的笔试时间、面试时间、面试顺序及注意事项以《准考证》载明信息为准。</w:t>
      </w:r>
    </w:p>
    <w:p w14:paraId="0665ED78">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lang w:val="en-US" w:eastAsia="zh-CN"/>
        </w:rPr>
      </w:pPr>
      <w:r>
        <w:rPr>
          <w:rFonts w:hint="eastAsia" w:ascii="仿宋_GB2312" w:hAnsi="仿宋_GB2312" w:eastAsia="仿宋_GB2312" w:cs="仿宋_GB2312"/>
          <w:b w:val="0"/>
          <w:bCs w:val="0"/>
          <w:kern w:val="0"/>
          <w:sz w:val="32"/>
          <w:szCs w:val="32"/>
          <w:lang w:val="en-US" w:eastAsia="zh-CN" w:bidi="ar"/>
        </w:rPr>
        <w:t>5.考试成绩公布。</w:t>
      </w:r>
      <w:r>
        <w:rPr>
          <w:rFonts w:hint="eastAsia" w:ascii="方正仿宋_GB2312" w:hAnsi="方正仿宋_GB2312" w:eastAsia="方正仿宋_GB2312" w:cs="方正仿宋_GB2312"/>
          <w:b w:val="0"/>
          <w:bCs w:val="0"/>
          <w:kern w:val="2"/>
          <w:sz w:val="32"/>
          <w:szCs w:val="32"/>
          <w:lang w:val="en-US" w:eastAsia="zh-CN" w:bidi="ar-SA"/>
        </w:rPr>
        <w:t>考试成绩于面试结束后3个工作日内在医院官网“公示公告”专栏公布。</w:t>
      </w:r>
    </w:p>
    <w:bookmarkEnd w:id="13"/>
    <w:p w14:paraId="7E9C8AA3">
      <w:pPr>
        <w:keepNext w:val="0"/>
        <w:keepLines w:val="0"/>
        <w:pageBreakBefore w:val="0"/>
        <w:numPr>
          <w:ilvl w:val="0"/>
          <w:numId w:val="0"/>
        </w:numPr>
        <w:tabs>
          <w:tab w:val="left" w:pos="3323"/>
        </w:tabs>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sz w:val="32"/>
          <w:szCs w:val="32"/>
          <w:lang w:val="en-US" w:eastAsia="zh-CN"/>
        </w:rPr>
      </w:pPr>
      <w:bookmarkStart w:id="14" w:name="OLE_LINK10"/>
      <w:r>
        <w:rPr>
          <w:rFonts w:hint="eastAsia" w:ascii="方正仿宋_GBK" w:hAnsi="方正仿宋_GBK" w:eastAsia="方正仿宋_GBK" w:cs="方正仿宋_GBK"/>
          <w:color w:val="auto"/>
          <w:kern w:val="2"/>
          <w:sz w:val="32"/>
          <w:szCs w:val="32"/>
          <w:lang w:val="en-US" w:eastAsia="zh-CN" w:bidi="ar-SA"/>
        </w:rPr>
        <w:t>（四）体检</w:t>
      </w:r>
      <w:r>
        <w:rPr>
          <w:rFonts w:hint="eastAsia" w:ascii="方正仿宋_GBK" w:hAnsi="方正仿宋_GBK" w:eastAsia="方正仿宋_GBK" w:cs="方正仿宋_GBK"/>
          <w:sz w:val="32"/>
          <w:szCs w:val="32"/>
          <w:lang w:val="en-US" w:eastAsia="zh-CN"/>
        </w:rPr>
        <w:tab/>
      </w:r>
    </w:p>
    <w:p w14:paraId="718B208B">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bookmarkStart w:id="15" w:name="OLE_LINK61"/>
      <w:bookmarkStart w:id="16" w:name="OLE_LINK28"/>
      <w:r>
        <w:rPr>
          <w:rFonts w:hint="eastAsia" w:ascii="仿宋_GB2312" w:hAnsi="仿宋_GB2312" w:eastAsia="仿宋_GB2312" w:cs="仿宋_GB2312"/>
          <w:b w:val="0"/>
          <w:bCs w:val="0"/>
          <w:sz w:val="32"/>
          <w:szCs w:val="32"/>
          <w:lang w:val="en-US" w:eastAsia="zh-CN"/>
        </w:rPr>
        <w:t>根据《阆中市人民医院招聘卫技人员岗位和条件一览表》（附件2）的岗位名额，按照</w:t>
      </w:r>
      <w:bookmarkStart w:id="17" w:name="OLE_LINK6"/>
      <w:r>
        <w:rPr>
          <w:rFonts w:hint="eastAsia" w:ascii="仿宋_GB2312" w:hAnsi="仿宋_GB2312" w:eastAsia="仿宋_GB2312" w:cs="仿宋_GB2312"/>
          <w:b w:val="0"/>
          <w:bCs w:val="0"/>
          <w:sz w:val="32"/>
          <w:szCs w:val="32"/>
          <w:lang w:val="en-US" w:eastAsia="zh-CN"/>
        </w:rPr>
        <w:t>报考者</w:t>
      </w:r>
      <w:bookmarkEnd w:id="17"/>
      <w:r>
        <w:rPr>
          <w:rFonts w:hint="eastAsia" w:ascii="仿宋_GB2312" w:hAnsi="仿宋_GB2312" w:eastAsia="仿宋_GB2312" w:cs="仿宋_GB2312"/>
          <w:b w:val="0"/>
          <w:bCs w:val="0"/>
          <w:sz w:val="32"/>
          <w:szCs w:val="32"/>
          <w:lang w:val="en-US" w:eastAsia="zh-CN"/>
        </w:rPr>
        <w:t>考试总成绩，从高分到低分依次确定体检人员。</w:t>
      </w:r>
      <w:bookmarkStart w:id="18" w:name="OLE_LINK22"/>
      <w:r>
        <w:rPr>
          <w:rFonts w:hint="eastAsia" w:ascii="仿宋_GB2312" w:hAnsi="仿宋_GB2312" w:eastAsia="仿宋_GB2312" w:cs="仿宋_GB2312"/>
          <w:b w:val="0"/>
          <w:bCs w:val="0"/>
          <w:sz w:val="32"/>
          <w:szCs w:val="32"/>
          <w:lang w:val="en-US" w:eastAsia="zh-CN"/>
        </w:rPr>
        <w:t>总成绩相同的以</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笔</w:t>
      </w:r>
      <w:r>
        <w:rPr>
          <w:rFonts w:hint="eastAsia" w:ascii="仿宋_GB2312" w:hAnsi="仿宋_GB2312" w:eastAsia="仿宋_GB2312" w:cs="仿宋_GB2312"/>
          <w:b w:val="0"/>
          <w:bCs w:val="0"/>
          <w:sz w:val="32"/>
          <w:szCs w:val="32"/>
          <w:lang w:val="en-US" w:eastAsia="zh-CN"/>
        </w:rPr>
        <w:t>试成绩高者优先。</w:t>
      </w:r>
      <w:bookmarkEnd w:id="18"/>
    </w:p>
    <w:bookmarkEnd w:id="15"/>
    <w:bookmarkEnd w:id="16"/>
    <w:p w14:paraId="5C5100EB">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color w:val="auto"/>
          <w:sz w:val="32"/>
          <w:szCs w:val="32"/>
          <w:lang w:val="en-US" w:eastAsia="zh-CN"/>
        </w:rPr>
      </w:pPr>
      <w:bookmarkStart w:id="19" w:name="OLE_LINK62"/>
      <w:bookmarkStart w:id="20" w:name="OLE_LINK29"/>
      <w:r>
        <w:rPr>
          <w:rFonts w:hint="default"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val="en-US" w:eastAsia="zh-CN"/>
        </w:rPr>
        <w:t>体检项目及标准。参照《关于修订</w:t>
      </w:r>
      <w:r>
        <w:rPr>
          <w:rFonts w:hint="default" w:ascii="仿宋_GB2312" w:hAnsi="仿宋_GB2312" w:eastAsia="仿宋_GB2312" w:cs="仿宋_GB2312"/>
          <w:b w:val="0"/>
          <w:bCs w:val="0"/>
          <w:sz w:val="32"/>
          <w:szCs w:val="32"/>
          <w:lang w:val="en-US" w:eastAsia="zh-CN"/>
        </w:rPr>
        <w:t>&lt;</w:t>
      </w:r>
      <w:r>
        <w:rPr>
          <w:rFonts w:hint="eastAsia" w:ascii="仿宋_GB2312" w:hAnsi="仿宋_GB2312" w:eastAsia="仿宋_GB2312" w:cs="仿宋_GB2312"/>
          <w:b w:val="0"/>
          <w:bCs w:val="0"/>
          <w:sz w:val="32"/>
          <w:szCs w:val="32"/>
          <w:lang w:val="en-US" w:eastAsia="zh-CN"/>
        </w:rPr>
        <w:t>公务员录用体检通用标准（试行）</w:t>
      </w:r>
      <w:r>
        <w:rPr>
          <w:rFonts w:hint="default" w:ascii="仿宋_GB2312" w:hAnsi="仿宋_GB2312" w:eastAsia="仿宋_GB2312" w:cs="仿宋_GB2312"/>
          <w:b w:val="0"/>
          <w:bCs w:val="0"/>
          <w:sz w:val="32"/>
          <w:szCs w:val="32"/>
          <w:lang w:val="en-US" w:eastAsia="zh-CN"/>
        </w:rPr>
        <w:t>&gt;</w:t>
      </w:r>
      <w:r>
        <w:rPr>
          <w:rFonts w:hint="eastAsia" w:ascii="仿宋_GB2312" w:hAnsi="仿宋_GB2312" w:eastAsia="仿宋_GB2312" w:cs="仿宋_GB2312"/>
          <w:b w:val="0"/>
          <w:bCs w:val="0"/>
          <w:sz w:val="32"/>
          <w:szCs w:val="32"/>
          <w:lang w:val="en-US" w:eastAsia="zh-CN"/>
        </w:rPr>
        <w:t>及</w:t>
      </w:r>
      <w:r>
        <w:rPr>
          <w:rFonts w:hint="default" w:ascii="仿宋_GB2312" w:hAnsi="仿宋_GB2312" w:eastAsia="仿宋_GB2312" w:cs="仿宋_GB2312"/>
          <w:b w:val="0"/>
          <w:bCs w:val="0"/>
          <w:sz w:val="32"/>
          <w:szCs w:val="32"/>
          <w:lang w:val="en-US" w:eastAsia="zh-CN"/>
        </w:rPr>
        <w:t>&lt;</w:t>
      </w:r>
      <w:r>
        <w:rPr>
          <w:rFonts w:hint="eastAsia" w:ascii="仿宋_GB2312" w:hAnsi="仿宋_GB2312" w:eastAsia="仿宋_GB2312" w:cs="仿宋_GB2312"/>
          <w:b w:val="0"/>
          <w:bCs w:val="0"/>
          <w:sz w:val="32"/>
          <w:szCs w:val="32"/>
          <w:lang w:val="en-US" w:eastAsia="zh-CN"/>
        </w:rPr>
        <w:t>公务员录用体检操作手册（试行）</w:t>
      </w:r>
      <w:r>
        <w:rPr>
          <w:rFonts w:hint="default" w:ascii="仿宋_GB2312" w:hAnsi="仿宋_GB2312" w:eastAsia="仿宋_GB2312" w:cs="仿宋_GB2312"/>
          <w:b w:val="0"/>
          <w:bCs w:val="0"/>
          <w:sz w:val="32"/>
          <w:szCs w:val="32"/>
          <w:lang w:val="en-US" w:eastAsia="zh-CN"/>
        </w:rPr>
        <w:t>&gt;</w:t>
      </w:r>
      <w:r>
        <w:rPr>
          <w:rFonts w:hint="eastAsia" w:ascii="仿宋_GB2312" w:hAnsi="仿宋_GB2312" w:eastAsia="仿宋_GB2312" w:cs="仿宋_GB2312"/>
          <w:b w:val="0"/>
          <w:bCs w:val="0"/>
          <w:sz w:val="32"/>
          <w:szCs w:val="32"/>
          <w:lang w:val="en-US" w:eastAsia="zh-CN"/>
        </w:rPr>
        <w:t>有关内容的通知》（人社部发〔</w:t>
      </w:r>
      <w:r>
        <w:rPr>
          <w:rFonts w:hint="default" w:ascii="仿宋_GB2312" w:hAnsi="仿宋_GB2312" w:eastAsia="仿宋_GB2312" w:cs="仿宋_GB2312"/>
          <w:b w:val="0"/>
          <w:bCs w:val="0"/>
          <w:sz w:val="32"/>
          <w:szCs w:val="32"/>
          <w:lang w:val="en-US" w:eastAsia="zh-CN"/>
        </w:rPr>
        <w:t>2016</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140</w:t>
      </w:r>
      <w:r>
        <w:rPr>
          <w:rFonts w:hint="eastAsia" w:ascii="仿宋_GB2312" w:hAnsi="仿宋_GB2312" w:eastAsia="仿宋_GB2312" w:cs="仿宋_GB2312"/>
          <w:b w:val="0"/>
          <w:bCs w:val="0"/>
          <w:sz w:val="32"/>
          <w:szCs w:val="32"/>
          <w:lang w:val="en-US" w:eastAsia="zh-CN"/>
        </w:rPr>
        <w:t>号）》《关于进一步规范入学和就业体检项目维护乙肝表面抗原携带者入学和就业权利的通知》（人社部发〔</w:t>
      </w:r>
      <w:r>
        <w:rPr>
          <w:rFonts w:hint="default" w:ascii="仿宋_GB2312" w:hAnsi="仿宋_GB2312" w:eastAsia="仿宋_GB2312" w:cs="仿宋_GB2312"/>
          <w:b w:val="0"/>
          <w:bCs w:val="0"/>
          <w:sz w:val="32"/>
          <w:szCs w:val="32"/>
          <w:lang w:val="en-US" w:eastAsia="zh-CN"/>
        </w:rPr>
        <w:t>2010</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val="0"/>
          <w:bCs w:val="0"/>
          <w:sz w:val="32"/>
          <w:szCs w:val="32"/>
          <w:lang w:val="en-US" w:eastAsia="zh-CN"/>
        </w:rPr>
        <w:t>号）和《关于对怀孕考生参加体检有关问题的复函》（国公考录函〔</w:t>
      </w:r>
      <w:r>
        <w:rPr>
          <w:rFonts w:hint="default" w:ascii="仿宋_GB2312" w:hAnsi="仿宋_GB2312" w:eastAsia="仿宋_GB2312" w:cs="仿宋_GB2312"/>
          <w:b w:val="0"/>
          <w:bCs w:val="0"/>
          <w:sz w:val="32"/>
          <w:szCs w:val="32"/>
          <w:lang w:val="en-US" w:eastAsia="zh-CN"/>
        </w:rPr>
        <w:t>2009</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07</w:t>
      </w:r>
      <w:r>
        <w:rPr>
          <w:rFonts w:hint="eastAsia" w:ascii="仿宋_GB2312" w:hAnsi="仿宋_GB2312" w:eastAsia="仿宋_GB2312" w:cs="仿宋_GB2312"/>
          <w:b w:val="0"/>
          <w:bCs w:val="0"/>
          <w:sz w:val="32"/>
          <w:szCs w:val="32"/>
          <w:lang w:val="en-US" w:eastAsia="zh-CN"/>
        </w:rPr>
        <w:t>号）等规定执行。</w:t>
      </w:r>
      <w:r>
        <w:rPr>
          <w:rFonts w:hint="eastAsia" w:ascii="仿宋_GB2312" w:hAnsi="仿宋_GB2312" w:eastAsia="仿宋_GB2312" w:cs="仿宋_GB2312"/>
          <w:b w:val="0"/>
          <w:bCs w:val="0"/>
          <w:color w:val="auto"/>
          <w:sz w:val="32"/>
          <w:szCs w:val="32"/>
          <w:lang w:val="en-US" w:eastAsia="zh-CN"/>
        </w:rPr>
        <w:t>确定的体检人员，由医院安排其进行体检，体检所产生的费用由医院承担。</w:t>
      </w:r>
    </w:p>
    <w:p w14:paraId="2E4DBC71">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w:t>
      </w:r>
      <w:r>
        <w:rPr>
          <w:rFonts w:hint="default"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体检时间和地点</w:t>
      </w:r>
    </w:p>
    <w:p w14:paraId="29A51CF6">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体检人员名单、体检时间于体检前</w:t>
      </w:r>
      <w:r>
        <w:rPr>
          <w:rFonts w:hint="default"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val="en-US" w:eastAsia="zh-CN"/>
        </w:rPr>
        <w:t>天在</w:t>
      </w:r>
      <w:r>
        <w:rPr>
          <w:rFonts w:hint="eastAsia" w:ascii="仿宋_GB2312" w:hAnsi="仿宋_GB2312" w:eastAsia="仿宋_GB2312" w:cs="仿宋_GB2312"/>
          <w:b w:val="0"/>
          <w:bCs w:val="0"/>
          <w:kern w:val="2"/>
          <w:sz w:val="32"/>
          <w:szCs w:val="32"/>
          <w:lang w:val="en-US" w:eastAsia="zh-CN" w:bidi="ar-SA"/>
        </w:rPr>
        <w:t>医院官网“</w:t>
      </w:r>
      <w:r>
        <w:rPr>
          <w:rFonts w:hint="eastAsia" w:ascii="方正仿宋_GB2312" w:hAnsi="方正仿宋_GB2312" w:eastAsia="方正仿宋_GB2312" w:cs="方正仿宋_GB2312"/>
          <w:b w:val="0"/>
          <w:bCs w:val="0"/>
          <w:kern w:val="2"/>
          <w:sz w:val="32"/>
          <w:szCs w:val="32"/>
          <w:lang w:val="en-US" w:eastAsia="zh-CN" w:bidi="ar-SA"/>
        </w:rPr>
        <w:t>公示公告</w:t>
      </w:r>
      <w:r>
        <w:rPr>
          <w:rFonts w:hint="eastAsia" w:ascii="仿宋_GB2312" w:hAnsi="仿宋_GB2312" w:eastAsia="仿宋_GB2312" w:cs="仿宋_GB2312"/>
          <w:b w:val="0"/>
          <w:bCs w:val="0"/>
          <w:kern w:val="2"/>
          <w:sz w:val="32"/>
          <w:szCs w:val="32"/>
          <w:lang w:val="en-US" w:eastAsia="zh-CN" w:bidi="ar-SA"/>
        </w:rPr>
        <w:t>”专栏</w:t>
      </w:r>
      <w:r>
        <w:rPr>
          <w:rFonts w:hint="eastAsia" w:ascii="仿宋_GB2312" w:hAnsi="仿宋_GB2312" w:eastAsia="仿宋_GB2312" w:cs="仿宋_GB2312"/>
          <w:b w:val="0"/>
          <w:bCs w:val="0"/>
          <w:sz w:val="32"/>
          <w:szCs w:val="32"/>
          <w:lang w:val="en-US" w:eastAsia="zh-CN"/>
        </w:rPr>
        <w:t>公布。未按规定时间到指定地点以及未在规定的期限内完成规定项目体检的人员，视为自动弃权，责任自负。</w:t>
      </w:r>
    </w:p>
    <w:bookmarkEnd w:id="19"/>
    <w:bookmarkEnd w:id="20"/>
    <w:p w14:paraId="3EF1544B">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bookmarkStart w:id="21" w:name="OLE_LINK64"/>
      <w:r>
        <w:rPr>
          <w:rFonts w:hint="eastAsia" w:ascii="仿宋_GB2312" w:hAnsi="仿宋_GB2312" w:eastAsia="仿宋_GB2312" w:cs="仿宋_GB2312"/>
          <w:b w:val="0"/>
          <w:bCs w:val="0"/>
          <w:sz w:val="32"/>
          <w:szCs w:val="32"/>
          <w:lang w:val="en-US" w:eastAsia="zh-CN"/>
        </w:rPr>
        <w:t>3.复检</w:t>
      </w:r>
    </w:p>
    <w:p w14:paraId="3A94DB91">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初次体检不合格的，本人可在接到体检结果通知</w:t>
      </w:r>
      <w:r>
        <w:rPr>
          <w:rFonts w:hint="default" w:ascii="仿宋_GB2312" w:hAnsi="仿宋_GB2312" w:eastAsia="仿宋_GB2312" w:cs="仿宋_GB2312"/>
          <w:b w:val="0"/>
          <w:bCs w:val="0"/>
          <w:kern w:val="2"/>
          <w:sz w:val="32"/>
          <w:szCs w:val="32"/>
          <w:lang w:val="en-US" w:eastAsia="zh-CN" w:bidi="ar-SA"/>
        </w:rPr>
        <w:t>3</w:t>
      </w:r>
      <w:r>
        <w:rPr>
          <w:rFonts w:hint="eastAsia" w:ascii="仿宋_GB2312" w:hAnsi="仿宋_GB2312" w:eastAsia="仿宋_GB2312" w:cs="仿宋_GB2312"/>
          <w:b w:val="0"/>
          <w:bCs w:val="0"/>
          <w:kern w:val="2"/>
          <w:sz w:val="32"/>
          <w:szCs w:val="32"/>
          <w:lang w:val="en-US" w:eastAsia="zh-CN" w:bidi="ar-SA"/>
        </w:rPr>
        <w:t>日内申请复检一次。体检结论以复检结论为准。</w:t>
      </w:r>
    </w:p>
    <w:p w14:paraId="26CB6BA3">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bookmarkStart w:id="22" w:name="OLE_LINK3"/>
      <w:r>
        <w:rPr>
          <w:rFonts w:hint="eastAsia" w:ascii="仿宋_GB2312" w:hAnsi="仿宋_GB2312" w:eastAsia="仿宋_GB2312" w:cs="仿宋_GB2312"/>
          <w:b w:val="0"/>
          <w:bCs w:val="0"/>
          <w:sz w:val="32"/>
          <w:szCs w:val="32"/>
          <w:lang w:val="en-US" w:eastAsia="zh-CN"/>
        </w:rPr>
        <w:t>（五）</w:t>
      </w:r>
      <w:bookmarkEnd w:id="22"/>
      <w:r>
        <w:rPr>
          <w:rFonts w:hint="eastAsia" w:ascii="仿宋_GB2312" w:hAnsi="仿宋_GB2312" w:eastAsia="仿宋_GB2312" w:cs="仿宋_GB2312"/>
          <w:b w:val="0"/>
          <w:bCs w:val="0"/>
          <w:sz w:val="32"/>
          <w:szCs w:val="32"/>
          <w:lang w:val="en-US" w:eastAsia="zh-CN"/>
        </w:rPr>
        <w:t>综合考察</w:t>
      </w:r>
    </w:p>
    <w:p w14:paraId="4938C784">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eastAsia" w:ascii="仿宋_GB2312" w:hAnsi="仿宋_GB2312" w:eastAsia="仿宋_GB2312" w:cs="仿宋_GB2312"/>
          <w:b w:val="0"/>
          <w:bCs w:val="0"/>
          <w:kern w:val="2"/>
          <w:sz w:val="32"/>
          <w:szCs w:val="32"/>
          <w:lang w:val="en-US" w:eastAsia="zh-CN" w:bidi="ar-SA"/>
        </w:rPr>
        <w:t>对体检合格人员的</w:t>
      </w:r>
      <w:r>
        <w:rPr>
          <w:rFonts w:hint="eastAsia" w:ascii="方正仿宋_GBK" w:hAnsi="方正仿宋_GBK" w:eastAsia="方正仿宋_GBK" w:cs="方正仿宋_GBK"/>
          <w:color w:val="auto"/>
          <w:sz w:val="32"/>
          <w:szCs w:val="32"/>
          <w:lang w:val="en-US" w:eastAsia="zh-CN"/>
        </w:rPr>
        <w:t>思想政治表现、遵纪守法、道德品质、</w:t>
      </w:r>
      <w:r>
        <w:rPr>
          <w:rFonts w:hint="eastAsia" w:ascii="仿宋_GB2312" w:hAnsi="仿宋_GB2312" w:eastAsia="仿宋_GB2312" w:cs="仿宋_GB2312"/>
          <w:b w:val="0"/>
          <w:bCs w:val="0"/>
          <w:kern w:val="2"/>
          <w:sz w:val="32"/>
          <w:szCs w:val="32"/>
          <w:lang w:val="en-US" w:eastAsia="zh-CN" w:bidi="ar-SA"/>
        </w:rPr>
        <w:t>个人诚信、能力素质、学习和工作表现、廉洁自律等方面的情况进行考察。考察不合格或自动放弃出现的空额，不递补。</w:t>
      </w:r>
    </w:p>
    <w:p w14:paraId="69CDBA09">
      <w:pPr>
        <w:pStyle w:val="1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方正仿宋_GBK" w:hAnsi="方正仿宋_GBK" w:eastAsia="方正仿宋_GBK" w:cs="方正仿宋_GBK"/>
          <w:color w:val="auto"/>
          <w:sz w:val="32"/>
          <w:szCs w:val="32"/>
          <w:lang w:val="en-US" w:eastAsia="zh-CN"/>
        </w:rPr>
      </w:pPr>
      <w:r>
        <w:rPr>
          <w:rFonts w:hint="eastAsia" w:ascii="仿宋_GB2312" w:hAnsi="仿宋_GB2312" w:eastAsia="仿宋_GB2312" w:cs="仿宋_GB2312"/>
          <w:b w:val="0"/>
          <w:bCs w:val="0"/>
          <w:sz w:val="32"/>
          <w:szCs w:val="32"/>
          <w:lang w:val="en-US" w:eastAsia="zh-CN"/>
        </w:rPr>
        <w:t>（六）</w:t>
      </w:r>
      <w:r>
        <w:rPr>
          <w:rFonts w:hint="eastAsia" w:ascii="方正仿宋_GBK" w:hAnsi="方正仿宋_GBK" w:eastAsia="方正仿宋_GBK" w:cs="方正仿宋_GBK"/>
          <w:color w:val="auto"/>
          <w:sz w:val="32"/>
          <w:szCs w:val="32"/>
          <w:lang w:val="en-US" w:eastAsia="zh-CN"/>
        </w:rPr>
        <w:t>公示</w:t>
      </w:r>
    </w:p>
    <w:p w14:paraId="3BFABB61">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方正仿宋_GBK" w:hAnsi="方正仿宋_GBK" w:eastAsia="方正仿宋_GBK" w:cs="方正仿宋_GBK"/>
          <w:b w:val="0"/>
          <w:bCs w:val="0"/>
          <w:color w:val="auto"/>
          <w:sz w:val="32"/>
          <w:szCs w:val="32"/>
          <w:lang w:val="en-US" w:eastAsia="zh-CN"/>
        </w:rPr>
        <w:t>经面试、体检、综合考察合格确定的拟聘人员，</w:t>
      </w:r>
      <w:r>
        <w:rPr>
          <w:rFonts w:hint="eastAsia" w:ascii="仿宋_GB2312" w:hAnsi="仿宋_GB2312" w:eastAsia="仿宋_GB2312" w:cs="仿宋_GB2312"/>
          <w:b w:val="0"/>
          <w:bCs w:val="0"/>
          <w:sz w:val="32"/>
          <w:szCs w:val="32"/>
          <w:lang w:val="en-US" w:eastAsia="zh-CN"/>
        </w:rPr>
        <w:t>在</w:t>
      </w:r>
      <w:r>
        <w:rPr>
          <w:rFonts w:hint="eastAsia" w:ascii="方正仿宋_GB2312" w:hAnsi="方正仿宋_GB2312" w:eastAsia="方正仿宋_GB2312" w:cs="方正仿宋_GB2312"/>
          <w:b w:val="0"/>
          <w:bCs w:val="0"/>
          <w:kern w:val="2"/>
          <w:sz w:val="32"/>
          <w:szCs w:val="32"/>
          <w:lang w:val="en-US" w:eastAsia="zh-CN" w:bidi="ar-SA"/>
        </w:rPr>
        <w:t>医院官网“公示公告”专栏公示</w:t>
      </w:r>
      <w:r>
        <w:rPr>
          <w:rFonts w:hint="eastAsia" w:ascii="仿宋_GB2312" w:hAnsi="仿宋_GB2312" w:eastAsia="仿宋_GB2312" w:cs="仿宋_GB2312"/>
          <w:b w:val="0"/>
          <w:bCs w:val="0"/>
          <w:sz w:val="32"/>
          <w:szCs w:val="32"/>
          <w:lang w:val="en-US" w:eastAsia="zh-CN"/>
        </w:rPr>
        <w:t>，公示期为7个工作日。公示内容包括拟聘用人员的准考证号、报考岗位、考试总成绩、排名等，并公布监督举报电话接受社会监督和举报。举报者应以真实姓名实事求是地反映问题，并提供必要的调查线索。凡以匿名或其他方式反映的问题不予受理。</w:t>
      </w:r>
    </w:p>
    <w:p w14:paraId="7D8BA0D7">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公示期间因拟聘人员自动放弃或因被举报查实取消资格后出现的空额不递补。</w:t>
      </w:r>
    </w:p>
    <w:p w14:paraId="0066D80E">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五、办理聘用手续</w:t>
      </w:r>
    </w:p>
    <w:p w14:paraId="3C75C4D0">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520" w:lineRule="exact"/>
        <w:ind w:firstLine="640" w:firstLineChars="200"/>
        <w:textAlignment w:val="auto"/>
        <w:outlineLvl w:val="1"/>
        <w:rPr>
          <w:rFonts w:hint="eastAsia"/>
          <w:lang w:val="en-US" w:eastAsia="zh-CN"/>
        </w:rPr>
      </w:pPr>
      <w:r>
        <w:rPr>
          <w:rFonts w:hint="eastAsia" w:ascii="仿宋_GB2312" w:hAnsi="仿宋_GB2312" w:eastAsia="仿宋_GB2312" w:cs="仿宋_GB2312"/>
          <w:b w:val="0"/>
          <w:bCs w:val="0"/>
          <w:sz w:val="32"/>
          <w:szCs w:val="32"/>
          <w:lang w:val="en-US" w:eastAsia="zh-CN"/>
        </w:rPr>
        <w:t>公示期满且无异议人员，与医院签订就业协议书，服务期按照《医院管理办法》相关规定执行。</w:t>
      </w:r>
    </w:p>
    <w:p w14:paraId="3C166E9C">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bookmarkStart w:id="23" w:name="OLE_LINK17"/>
      <w:r>
        <w:rPr>
          <w:rFonts w:hint="eastAsia" w:ascii="黑体" w:hAnsi="黑体" w:eastAsia="黑体" w:cs="黑体"/>
          <w:color w:val="auto"/>
          <w:sz w:val="32"/>
          <w:szCs w:val="32"/>
          <w:lang w:val="en-US" w:eastAsia="zh-CN"/>
        </w:rPr>
        <w:t>六、</w:t>
      </w:r>
      <w:r>
        <w:rPr>
          <w:rFonts w:hint="eastAsia" w:ascii="黑体" w:hAnsi="黑体" w:eastAsia="黑体" w:cs="黑体"/>
          <w:sz w:val="32"/>
          <w:szCs w:val="32"/>
          <w:lang w:val="en-US" w:eastAsia="zh-CN"/>
        </w:rPr>
        <w:t>纪律与监督</w:t>
      </w:r>
    </w:p>
    <w:p w14:paraId="2DCEAD21">
      <w:pPr>
        <w:keepNext w:val="0"/>
        <w:keepLines w:val="0"/>
        <w:pageBreakBefore w:val="0"/>
        <w:widowControl/>
        <w:kinsoku/>
        <w:wordWrap/>
        <w:overflowPunct/>
        <w:topLinePunct w:val="0"/>
        <w:autoSpaceDE/>
        <w:autoSpaceDN/>
        <w:bidi w:val="0"/>
        <w:adjustRightInd/>
        <w:snapToGrid/>
        <w:spacing w:line="520" w:lineRule="exact"/>
        <w:ind w:firstLine="658"/>
        <w:textAlignment w:val="auto"/>
        <w:rPr>
          <w:rFonts w:hint="eastAsia" w:ascii="黑体" w:hAnsi="黑体" w:eastAsia="黑体" w:cs="黑体"/>
          <w:sz w:val="32"/>
          <w:szCs w:val="32"/>
          <w:lang w:val="en-US" w:eastAsia="zh-CN"/>
        </w:rPr>
      </w:pPr>
      <w:r>
        <w:rPr>
          <w:rFonts w:hint="eastAsia" w:ascii="仿宋_GB2312" w:hAnsi="仿宋_GB2312" w:eastAsia="仿宋_GB2312" w:cs="仿宋_GB2312"/>
          <w:b w:val="0"/>
          <w:bCs w:val="0"/>
          <w:kern w:val="0"/>
          <w:sz w:val="32"/>
          <w:szCs w:val="32"/>
          <w:lang w:val="en-US" w:eastAsia="zh-CN" w:bidi="ar"/>
        </w:rPr>
        <w:t>在招聘中，将确保信息、过程、结果公开，接受社会及有关部门的监督。对违反规定、弄虚作假聘用的人员一经查实，取消其聘用资格，并对相关人员按照有关规定进行严肃处理。</w:t>
      </w:r>
    </w:p>
    <w:p w14:paraId="5812DFC9">
      <w:pPr>
        <w:keepNext w:val="0"/>
        <w:keepLines w:val="0"/>
        <w:pageBreakBefore w:val="0"/>
        <w:widowControl/>
        <w:numPr>
          <w:ilvl w:val="0"/>
          <w:numId w:val="0"/>
        </w:numPr>
        <w:tabs>
          <w:tab w:val="left" w:pos="4440"/>
        </w:tabs>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七、聘用方式及待遇</w:t>
      </w:r>
    </w:p>
    <w:p w14:paraId="5921699C">
      <w:pPr>
        <w:keepNext w:val="0"/>
        <w:keepLines w:val="0"/>
        <w:pageBreakBefore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（一）聘用方式</w:t>
      </w:r>
    </w:p>
    <w:p w14:paraId="20573998">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sz w:val="32"/>
          <w:szCs w:val="32"/>
          <w:lang w:val="en-US" w:eastAsia="zh-CN"/>
        </w:rPr>
      </w:pPr>
      <w:r>
        <w:rPr>
          <w:rFonts w:hint="eastAsia" w:ascii="仿宋_GB2312" w:hAnsi="仿宋_GB2312" w:eastAsia="仿宋_GB2312" w:cs="仿宋_GB2312"/>
          <w:b w:val="0"/>
          <w:bCs/>
          <w:color w:val="000000"/>
          <w:sz w:val="32"/>
          <w:szCs w:val="32"/>
          <w:lang w:val="en-US" w:eastAsia="zh-CN"/>
        </w:rPr>
        <w:t>本次招聘岗位属于合同制专业技术人员。一经录用，按照医院相关政策提供薪酬福利待遇。</w:t>
      </w:r>
    </w:p>
    <w:p w14:paraId="6B2DD2C7">
      <w:pPr>
        <w:keepNext w:val="0"/>
        <w:keepLines w:val="0"/>
        <w:pageBreakBefore w:val="0"/>
        <w:widowControl/>
        <w:tabs>
          <w:tab w:val="left" w:pos="4440"/>
        </w:tabs>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（二）补助政策</w:t>
      </w:r>
    </w:p>
    <w:p w14:paraId="601DE358">
      <w:pPr>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1.</w:t>
      </w:r>
      <w:bookmarkEnd w:id="23"/>
      <w:r>
        <w:rPr>
          <w:rFonts w:hint="eastAsia" w:ascii="仿宋_GB2312" w:hAnsi="仿宋_GB2312" w:eastAsia="仿宋_GB2312" w:cs="仿宋_GB2312"/>
          <w:b w:val="0"/>
          <w:bCs/>
          <w:color w:val="000000"/>
          <w:sz w:val="32"/>
          <w:szCs w:val="32"/>
          <w:lang w:val="en-US" w:eastAsia="zh-CN"/>
        </w:rPr>
        <w:t>安家费补助。博士研究生给予人民币50-80万元；硕士研究生给予人民币3-8万元。本科规培生贯彻落实住院医师规范化培训“两个同等对待”政策。</w:t>
      </w:r>
    </w:p>
    <w:p w14:paraId="344D2829">
      <w:pPr>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2.租房补助。医院给予全日制本科及以上毕业生每年4000元住房补贴，连续补贴3年。</w:t>
      </w:r>
    </w:p>
    <w:p w14:paraId="3DD39DE5">
      <w:pPr>
        <w:keepNext w:val="0"/>
        <w:keepLines w:val="0"/>
        <w:pageBreakBefore w:val="0"/>
        <w:widowControl/>
        <w:numPr>
          <w:ilvl w:val="0"/>
          <w:numId w:val="0"/>
        </w:numPr>
        <w:kinsoku/>
        <w:wordWrap/>
        <w:overflowPunct/>
        <w:topLinePunct w:val="0"/>
        <w:autoSpaceDE/>
        <w:autoSpaceDN/>
        <w:bidi w:val="0"/>
        <w:adjustRightInd/>
        <w:snapToGrid/>
        <w:spacing w:line="520" w:lineRule="exact"/>
        <w:ind w:left="630" w:lef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八、有关咨询和监督电话</w:t>
      </w:r>
    </w:p>
    <w:p w14:paraId="27B34790">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textAlignment w:val="auto"/>
        <w:rPr>
          <w:rFonts w:hint="default"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招聘政策、条件等咨询电话：0817-6233793、周老师18034790045、刘老师18086908885</w:t>
      </w:r>
    </w:p>
    <w:p w14:paraId="22BB8DD9">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监督电话：0817-6220338</w:t>
      </w:r>
    </w:p>
    <w:p w14:paraId="2BB662B0">
      <w:pPr>
        <w:keepNext w:val="0"/>
        <w:keepLines w:val="0"/>
        <w:pageBreakBefore w:val="0"/>
        <w:widowControl/>
        <w:tabs>
          <w:tab w:val="left" w:pos="4440"/>
        </w:tabs>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九、特别提示</w:t>
      </w:r>
    </w:p>
    <w:p w14:paraId="1575AACF">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（一）招聘过程中如有调整、补充等事项，将在</w:t>
      </w:r>
      <w:r>
        <w:rPr>
          <w:rFonts w:hint="eastAsia" w:ascii="仿宋_GB2312" w:hAnsi="仿宋_GB2312" w:eastAsia="仿宋_GB2312" w:cs="仿宋_GB2312"/>
          <w:b w:val="0"/>
          <w:bCs w:val="0"/>
          <w:kern w:val="2"/>
          <w:sz w:val="32"/>
          <w:szCs w:val="32"/>
          <w:lang w:val="en-US" w:eastAsia="zh-CN" w:bidi="ar-SA"/>
        </w:rPr>
        <w:t>医院官网“</w:t>
      </w:r>
      <w:r>
        <w:rPr>
          <w:rFonts w:hint="eastAsia" w:ascii="方正仿宋_GB2312" w:hAnsi="方正仿宋_GB2312" w:eastAsia="方正仿宋_GB2312" w:cs="方正仿宋_GB2312"/>
          <w:b w:val="0"/>
          <w:bCs w:val="0"/>
          <w:kern w:val="2"/>
          <w:sz w:val="32"/>
          <w:szCs w:val="32"/>
          <w:lang w:val="en-US" w:eastAsia="zh-CN" w:bidi="ar-SA"/>
        </w:rPr>
        <w:t>公示公告</w:t>
      </w:r>
      <w:r>
        <w:rPr>
          <w:rFonts w:hint="eastAsia" w:ascii="仿宋_GB2312" w:hAnsi="仿宋_GB2312" w:eastAsia="仿宋_GB2312" w:cs="仿宋_GB2312"/>
          <w:b w:val="0"/>
          <w:bCs w:val="0"/>
          <w:kern w:val="2"/>
          <w:sz w:val="32"/>
          <w:szCs w:val="32"/>
          <w:lang w:val="en-US" w:eastAsia="zh-CN" w:bidi="ar-SA"/>
        </w:rPr>
        <w:t>”专栏</w:t>
      </w:r>
      <w:r>
        <w:rPr>
          <w:rFonts w:hint="eastAsia" w:ascii="仿宋_GB2312" w:hAnsi="仿宋_GB2312" w:eastAsia="仿宋_GB2312" w:cs="仿宋_GB2312"/>
          <w:b w:val="0"/>
          <w:bCs w:val="0"/>
          <w:sz w:val="32"/>
          <w:szCs w:val="32"/>
          <w:lang w:val="en-US" w:eastAsia="zh-CN"/>
        </w:rPr>
        <w:t>公布或招聘工作群通知，请报考者随时关注。因</w:t>
      </w:r>
      <w:bookmarkStart w:id="24" w:name="OLE_LINK24"/>
      <w:r>
        <w:rPr>
          <w:rFonts w:hint="eastAsia" w:ascii="仿宋_GB2312" w:hAnsi="仿宋_GB2312" w:eastAsia="仿宋_GB2312" w:cs="仿宋_GB2312"/>
          <w:b w:val="0"/>
          <w:bCs w:val="0"/>
          <w:sz w:val="32"/>
          <w:szCs w:val="32"/>
          <w:lang w:val="en-US" w:eastAsia="zh-CN"/>
        </w:rPr>
        <w:t>报考者</w:t>
      </w:r>
      <w:bookmarkEnd w:id="24"/>
      <w:r>
        <w:rPr>
          <w:rFonts w:hint="eastAsia" w:ascii="仿宋_GB2312" w:hAnsi="仿宋_GB2312" w:eastAsia="仿宋_GB2312" w:cs="仿宋_GB2312"/>
          <w:b w:val="0"/>
          <w:bCs w:val="0"/>
          <w:sz w:val="32"/>
          <w:szCs w:val="32"/>
          <w:lang w:val="en-US" w:eastAsia="zh-CN"/>
        </w:rPr>
        <w:t>不主动、不按要求登录相关网站查阅相关信息，导致本人未能按要求参加资格审查、考试、面试、体检、考察、聘用的，责任自负。</w:t>
      </w:r>
    </w:p>
    <w:p w14:paraId="1ED528C8">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（二）请报考者确保联系方式正确、畅通。否则因无法与报考者取得联系所造成的后果，由报考者自行负责。</w:t>
      </w:r>
    </w:p>
    <w:p w14:paraId="734DDBB6">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（三）拟聘用人员在入职前须与其它单位无任何劳动关系，且无任何劳动纠纷。</w:t>
      </w:r>
    </w:p>
    <w:p w14:paraId="5B2C2A83">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（四）本公告要求的各种证件须在规定的取得时间内取得并实际持有。</w:t>
      </w:r>
    </w:p>
    <w:p w14:paraId="03112881">
      <w:pPr>
        <w:widowControl/>
        <w:numPr>
          <w:ilvl w:val="0"/>
          <w:numId w:val="0"/>
        </w:numPr>
        <w:spacing w:line="46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（五）</w:t>
      </w:r>
      <w:r>
        <w:rPr>
          <w:rFonts w:hint="eastAsia" w:ascii="仿宋_GB2312" w:hAnsi="仿宋_GB2312" w:eastAsia="仿宋_GB2312" w:cs="仿宋_GB2312"/>
          <w:b w:val="0"/>
          <w:bCs w:val="0"/>
          <w:sz w:val="32"/>
          <w:szCs w:val="32"/>
          <w:lang w:val="en-US" w:eastAsia="zh-CN"/>
        </w:rPr>
        <w:t>本次公开招聘的</w:t>
      </w:r>
      <w:r>
        <w:rPr>
          <w:rFonts w:hint="eastAsia" w:ascii="方正仿宋_GBK" w:hAnsi="方正仿宋_GBK" w:eastAsia="方正仿宋_GBK" w:cs="方正仿宋_GBK"/>
          <w:color w:val="000000"/>
          <w:sz w:val="32"/>
          <w:szCs w:val="32"/>
          <w:lang w:val="en-US" w:eastAsia="zh-CN"/>
        </w:rPr>
        <w:t>各</w:t>
      </w:r>
      <w:bookmarkStart w:id="25" w:name="OLE_LINK34"/>
      <w:r>
        <w:rPr>
          <w:rFonts w:hint="eastAsia" w:ascii="方正仿宋_GBK" w:hAnsi="方正仿宋_GBK" w:eastAsia="方正仿宋_GBK" w:cs="方正仿宋_GBK"/>
          <w:color w:val="000000"/>
          <w:sz w:val="32"/>
          <w:szCs w:val="32"/>
          <w:lang w:val="en-US" w:eastAsia="zh-CN"/>
        </w:rPr>
        <w:t>岗位，一经录用，非医院需要不得调整。</w:t>
      </w:r>
    </w:p>
    <w:p w14:paraId="048A29B3">
      <w:pPr>
        <w:widowControl/>
        <w:numPr>
          <w:ilvl w:val="0"/>
          <w:numId w:val="0"/>
        </w:numPr>
        <w:spacing w:line="460" w:lineRule="exact"/>
        <w:ind w:firstLine="640" w:firstLineChars="200"/>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（六）各岗位的工作职责，详见“</w:t>
      </w:r>
      <w:bookmarkStart w:id="26" w:name="OLE_LINK21"/>
      <w:r>
        <w:rPr>
          <w:rFonts w:hint="eastAsia" w:ascii="方正仿宋_GBK" w:hAnsi="方正仿宋_GBK" w:eastAsia="方正仿宋_GBK" w:cs="方正仿宋_GBK"/>
          <w:color w:val="000000"/>
          <w:sz w:val="32"/>
          <w:szCs w:val="32"/>
          <w:lang w:val="en-US" w:eastAsia="zh-CN"/>
        </w:rPr>
        <w:t>岗位职责二维码</w:t>
      </w:r>
      <w:bookmarkEnd w:id="26"/>
      <w:r>
        <w:rPr>
          <w:rFonts w:hint="eastAsia" w:ascii="方正仿宋_GBK" w:hAnsi="方正仿宋_GBK" w:eastAsia="方正仿宋_GBK" w:cs="方正仿宋_GBK"/>
          <w:color w:val="000000"/>
          <w:sz w:val="32"/>
          <w:szCs w:val="32"/>
          <w:lang w:val="en-US" w:eastAsia="zh-CN"/>
        </w:rPr>
        <w:t>”（附件5）。</w:t>
      </w:r>
      <w:bookmarkEnd w:id="25"/>
    </w:p>
    <w:bookmarkEnd w:id="21"/>
    <w:p w14:paraId="36A6990B">
      <w:pPr>
        <w:rPr>
          <w:rFonts w:hint="eastAsia" w:ascii="黑体" w:hAnsi="黑体" w:eastAsia="黑体" w:cs="黑体"/>
          <w:b/>
          <w:bCs/>
          <w:i w:val="0"/>
          <w:iCs w:val="0"/>
          <w:color w:val="000000"/>
          <w:kern w:val="0"/>
          <w:sz w:val="28"/>
          <w:szCs w:val="28"/>
          <w:u w:val="none"/>
          <w:lang w:val="en-US" w:eastAsia="zh-CN" w:bidi="ar"/>
        </w:rPr>
      </w:pPr>
      <w:bookmarkStart w:id="27" w:name="OLE_LINK18"/>
      <w:bookmarkStart w:id="28" w:name="OLE_LINK30"/>
      <w:r>
        <w:rPr>
          <w:rFonts w:hint="eastAsia" w:ascii="黑体" w:hAnsi="黑体" w:eastAsia="黑体" w:cs="黑体"/>
          <w:b/>
          <w:bCs/>
          <w:i w:val="0"/>
          <w:iCs w:val="0"/>
          <w:color w:val="000000"/>
          <w:kern w:val="0"/>
          <w:sz w:val="28"/>
          <w:szCs w:val="28"/>
          <w:u w:val="none"/>
          <w:lang w:val="en-US" w:eastAsia="zh-CN" w:bidi="ar"/>
        </w:rPr>
        <w:br w:type="page"/>
      </w:r>
    </w:p>
    <w:p w14:paraId="319CE434">
      <w:pPr>
        <w:keepNext w:val="0"/>
        <w:keepLines w:val="0"/>
        <w:widowControl/>
        <w:suppressLineNumbers w:val="0"/>
        <w:jc w:val="left"/>
        <w:textAlignment w:val="center"/>
      </w:pPr>
      <w:r>
        <w:rPr>
          <w:rFonts w:hint="eastAsia" w:ascii="黑体" w:hAnsi="黑体" w:eastAsia="黑体" w:cs="黑体"/>
          <w:b/>
          <w:bCs/>
          <w:i w:val="0"/>
          <w:iCs w:val="0"/>
          <w:color w:val="000000"/>
          <w:kern w:val="0"/>
          <w:sz w:val="28"/>
          <w:szCs w:val="28"/>
          <w:u w:val="none"/>
          <w:lang w:val="en-US" w:eastAsia="zh-CN" w:bidi="ar"/>
        </w:rPr>
        <w:t>附件1</w:t>
      </w:r>
      <w:bookmarkEnd w:id="14"/>
      <w:bookmarkEnd w:id="27"/>
    </w:p>
    <w:p w14:paraId="5F6CB88B">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880" w:firstLineChars="200"/>
        <w:jc w:val="center"/>
        <w:textAlignment w:val="auto"/>
        <w:rPr>
          <w:rFonts w:hint="eastAsia" w:ascii="方正公文小标宋" w:hAnsi="方正公文小标宋" w:eastAsia="方正公文小标宋" w:cs="方正公文小标宋"/>
          <w:color w:val="000000" w:themeColor="text1"/>
          <w:sz w:val="44"/>
          <w:szCs w:val="44"/>
          <w:lang w:eastAsia="zh-CN"/>
          <w14:textFill>
            <w14:solidFill>
              <w14:schemeClr w14:val="tx1"/>
            </w14:solidFill>
          </w14:textFill>
        </w:rPr>
      </w:pPr>
      <w:r>
        <w:rPr>
          <w:rFonts w:hint="eastAsia" w:ascii="方正公文小标宋" w:hAnsi="方正公文小标宋" w:eastAsia="方正公文小标宋" w:cs="方正公文小标宋"/>
          <w:color w:val="000000" w:themeColor="text1"/>
          <w:sz w:val="44"/>
          <w:szCs w:val="44"/>
          <w:lang w:eastAsia="zh-CN"/>
          <w14:textFill>
            <w14:solidFill>
              <w14:schemeClr w14:val="tx1"/>
            </w14:solidFill>
          </w14:textFill>
        </w:rPr>
        <w:t>阆中市人民医院基本情况</w:t>
      </w:r>
    </w:p>
    <w:p w14:paraId="0DE2400E">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阆中市人民医院始建于1895年，前身是英国传教士创办的“仁济医院”，横跨三个世纪，历经一百多年，医院逐步形成了“团结、奋进、务实、创新”的办院</w:t>
      </w:r>
      <w:r>
        <w:rPr>
          <w:rFonts w:hint="eastAsia" w:ascii="仿宋_GB2312" w:eastAsia="仿宋_GB2312"/>
          <w:color w:val="000000" w:themeColor="text1"/>
          <w:sz w:val="32"/>
          <w:szCs w:val="32"/>
          <w:lang w:eastAsia="zh-CN"/>
          <w14:textFill>
            <w14:solidFill>
              <w14:schemeClr w14:val="tx1"/>
            </w14:solidFill>
          </w14:textFill>
        </w:rPr>
        <w:t>宗旨</w:t>
      </w:r>
      <w:r>
        <w:rPr>
          <w:rFonts w:hint="eastAsia" w:ascii="仿宋_GB2312" w:eastAsia="仿宋_GB2312"/>
          <w:color w:val="000000" w:themeColor="text1"/>
          <w:sz w:val="32"/>
          <w:szCs w:val="32"/>
          <w14:textFill>
            <w14:solidFill>
              <w14:schemeClr w14:val="tx1"/>
            </w14:solidFill>
          </w14:textFill>
        </w:rPr>
        <w:t>，是集医疗、教学、科研、预防保健为一体的国家三级甲等综合医院。</w:t>
      </w:r>
    </w:p>
    <w:p w14:paraId="0EBD845F">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医院规模</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医院现有</w:t>
      </w:r>
      <w:r>
        <w:rPr>
          <w:rStyle w:val="10"/>
          <w:rFonts w:hint="eastAsia" w:ascii="仿宋_GB2312" w:hAnsi="仿宋_GB2312" w:eastAsia="仿宋_GB2312" w:cs="仿宋_GB2312"/>
          <w:b w:val="0"/>
          <w:bCs/>
          <w:color w:val="000000" w:themeColor="text1"/>
          <w:sz w:val="32"/>
          <w:szCs w:val="32"/>
          <w14:textFill>
            <w14:solidFill>
              <w14:schemeClr w14:val="tx1"/>
            </w14:solidFill>
          </w14:textFill>
        </w:rPr>
        <w:t>古城和七里</w:t>
      </w:r>
      <w:r>
        <w:rPr>
          <w:rFonts w:hint="eastAsia" w:ascii="仿宋_GB2312" w:hAnsi="仿宋_GB2312" w:eastAsia="仿宋_GB2312" w:cs="仿宋_GB2312"/>
          <w:color w:val="000000" w:themeColor="text1"/>
          <w:sz w:val="32"/>
          <w:szCs w:val="32"/>
          <w14:textFill>
            <w14:solidFill>
              <w14:schemeClr w14:val="tx1"/>
            </w14:solidFill>
          </w14:textFill>
        </w:rPr>
        <w:t>两个院区，编制床位1212张，实际开放床位</w:t>
      </w:r>
      <w:r>
        <w:rPr>
          <w:rStyle w:val="10"/>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1300</w:t>
      </w:r>
      <w:r>
        <w:rPr>
          <w:rStyle w:val="10"/>
          <w:rFonts w:hint="eastAsia" w:ascii="仿宋_GB2312" w:hAnsi="仿宋_GB2312" w:eastAsia="仿宋_GB2312" w:cs="仿宋_GB2312"/>
          <w:b w:val="0"/>
          <w:bCs/>
          <w:color w:val="000000" w:themeColor="text1"/>
          <w:sz w:val="32"/>
          <w:szCs w:val="32"/>
          <w14:textFill>
            <w14:solidFill>
              <w14:schemeClr w14:val="tx1"/>
            </w14:solidFill>
          </w14:textFill>
        </w:rPr>
        <w:t>张</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共占地面积200亩，建筑面积12.4万平方米</w:t>
      </w:r>
      <w:r>
        <w:rPr>
          <w:rFonts w:hint="eastAsia" w:ascii="仿宋_GB2312" w:eastAsia="仿宋_GB2312"/>
          <w:color w:val="000000" w:themeColor="text1"/>
          <w:sz w:val="32"/>
          <w:szCs w:val="32"/>
          <w:lang w:eastAsia="zh-CN"/>
          <w14:textFill>
            <w14:solidFill>
              <w14:schemeClr w14:val="tx1"/>
            </w14:solidFill>
          </w14:textFill>
        </w:rPr>
        <w:t>。202</w:t>
      </w: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lang w:eastAsia="zh-CN"/>
          <w14:textFill>
            <w14:solidFill>
              <w14:schemeClr w14:val="tx1"/>
            </w14:solidFill>
          </w14:textFill>
        </w:rPr>
        <w:t>年门、急诊就诊量为</w:t>
      </w:r>
      <w:r>
        <w:rPr>
          <w:rFonts w:hint="eastAsia" w:ascii="仿宋_GB2312" w:eastAsia="仿宋_GB2312"/>
          <w:color w:val="000000" w:themeColor="text1"/>
          <w:sz w:val="32"/>
          <w:szCs w:val="32"/>
          <w:lang w:val="en-US" w:eastAsia="zh-CN"/>
          <w14:textFill>
            <w14:solidFill>
              <w14:schemeClr w14:val="tx1"/>
            </w14:solidFill>
          </w14:textFill>
        </w:rPr>
        <w:t>85.88</w:t>
      </w:r>
      <w:r>
        <w:rPr>
          <w:rFonts w:hint="eastAsia" w:ascii="仿宋_GB2312" w:eastAsia="仿宋_GB2312"/>
          <w:color w:val="000000" w:themeColor="text1"/>
          <w:sz w:val="32"/>
          <w:szCs w:val="32"/>
          <w:lang w:eastAsia="zh-CN"/>
          <w14:textFill>
            <w14:solidFill>
              <w14:schemeClr w14:val="tx1"/>
            </w14:solidFill>
          </w14:textFill>
        </w:rPr>
        <w:t>万人（次），年住院量6.</w:t>
      </w:r>
      <w:r>
        <w:rPr>
          <w:rFonts w:hint="eastAsia" w:ascii="仿宋_GB2312" w:eastAsia="仿宋_GB2312"/>
          <w:color w:val="000000" w:themeColor="text1"/>
          <w:sz w:val="32"/>
          <w:szCs w:val="32"/>
          <w:lang w:val="en-US" w:eastAsia="zh-CN"/>
          <w14:textFill>
            <w14:solidFill>
              <w14:schemeClr w14:val="tx1"/>
            </w14:solidFill>
          </w14:textFill>
        </w:rPr>
        <w:t>79</w:t>
      </w:r>
      <w:r>
        <w:rPr>
          <w:rFonts w:hint="eastAsia" w:ascii="仿宋_GB2312" w:eastAsia="仿宋_GB2312"/>
          <w:color w:val="000000" w:themeColor="text1"/>
          <w:sz w:val="32"/>
          <w:szCs w:val="32"/>
          <w:lang w:eastAsia="zh-CN"/>
          <w14:textFill>
            <w14:solidFill>
              <w14:schemeClr w14:val="tx1"/>
            </w14:solidFill>
          </w14:textFill>
        </w:rPr>
        <w:t>万人（次），年住院手术及操作4.</w:t>
      </w:r>
      <w:r>
        <w:rPr>
          <w:rFonts w:hint="eastAsia" w:ascii="仿宋_GB2312" w:eastAsia="仿宋_GB2312"/>
          <w:color w:val="000000" w:themeColor="text1"/>
          <w:sz w:val="32"/>
          <w:szCs w:val="32"/>
          <w:lang w:val="en-US" w:eastAsia="zh-CN"/>
          <w14:textFill>
            <w14:solidFill>
              <w14:schemeClr w14:val="tx1"/>
            </w14:solidFill>
          </w14:textFill>
        </w:rPr>
        <w:t>7</w:t>
      </w:r>
      <w:r>
        <w:rPr>
          <w:rFonts w:hint="eastAsia" w:ascii="仿宋_GB2312" w:eastAsia="仿宋_GB2312"/>
          <w:color w:val="000000" w:themeColor="text1"/>
          <w:sz w:val="32"/>
          <w:szCs w:val="32"/>
          <w:lang w:eastAsia="zh-CN"/>
          <w14:textFill>
            <w14:solidFill>
              <w14:schemeClr w14:val="tx1"/>
            </w14:solidFill>
          </w14:textFill>
        </w:rPr>
        <w:t>万台（次）。</w:t>
      </w:r>
      <w:r>
        <w:rPr>
          <w:rFonts w:hint="eastAsia" w:ascii="仿宋_GB2312" w:eastAsia="仿宋_GB2312"/>
          <w:color w:val="000000" w:themeColor="text1"/>
          <w:sz w:val="32"/>
          <w:szCs w:val="32"/>
          <w14:textFill>
            <w14:solidFill>
              <w14:schemeClr w14:val="tx1"/>
            </w14:solidFill>
          </w14:textFill>
        </w:rPr>
        <w:t>是阆中市规模最大、设备最先进、技术实力最强的综合性医院。</w:t>
      </w:r>
    </w:p>
    <w:p w14:paraId="41912D33">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人才队伍</w:t>
      </w:r>
      <w:r>
        <w:rPr>
          <w:rFonts w:hint="eastAsia" w:ascii="仿宋_GB2312" w:eastAsia="仿宋_GB2312"/>
          <w:b/>
          <w:bCs/>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lang w:val="en-US" w:eastAsia="zh-CN"/>
          <w14:textFill>
            <w14:solidFill>
              <w14:schemeClr w14:val="tx1"/>
            </w14:solidFill>
          </w14:textFill>
        </w:rPr>
        <w:t>现有在职职工1764人，其中博士研究生1人、硕士研究生96人；在读博士3人、在读硕士25人。柔性引进博士研究生4人。现有四川省基层卫生拔尖人才1人，南充市学科带头人1人</w:t>
      </w:r>
      <w:r>
        <w:rPr>
          <w:rFonts w:hint="eastAsia" w:ascii="仿宋_GB2312" w:eastAsia="仿宋_GB2312"/>
          <w:color w:val="000000" w:themeColor="text1"/>
          <w:sz w:val="32"/>
          <w:szCs w:val="32"/>
          <w14:textFill>
            <w14:solidFill>
              <w14:schemeClr w14:val="tx1"/>
            </w14:solidFill>
          </w14:textFill>
        </w:rPr>
        <w:t>，“阆苑名医”工作室7个。</w:t>
      </w:r>
    </w:p>
    <w:p w14:paraId="18BA43EC">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仿宋_GB2312" w:eastAsia="仿宋_GB2312"/>
          <w:color w:val="auto"/>
          <w:sz w:val="32"/>
          <w:szCs w:val="32"/>
        </w:rPr>
      </w:pPr>
      <w:r>
        <w:rPr>
          <w:rFonts w:hint="eastAsia" w:ascii="黑体" w:hAnsi="黑体" w:eastAsia="黑体" w:cs="黑体"/>
          <w:b w:val="0"/>
          <w:bCs w:val="0"/>
          <w:color w:val="auto"/>
          <w:sz w:val="32"/>
          <w:szCs w:val="32"/>
          <w:lang w:val="en-US" w:eastAsia="zh-CN"/>
        </w:rPr>
        <w:t xml:space="preserve">科室设置  </w:t>
      </w:r>
      <w:r>
        <w:rPr>
          <w:rFonts w:hint="eastAsia" w:ascii="仿宋_GB2312" w:hAnsi="仿宋_GB2312" w:eastAsia="仿宋_GB2312" w:cs="仿宋_GB2312"/>
          <w:color w:val="000000" w:themeColor="text1"/>
          <w:sz w:val="32"/>
          <w:szCs w:val="32"/>
          <w14:textFill>
            <w14:solidFill>
              <w14:schemeClr w14:val="tx1"/>
            </w14:solidFill>
          </w14:textFill>
        </w:rPr>
        <w:t>医院共设置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34</w:t>
      </w:r>
      <w:r>
        <w:rPr>
          <w:rFonts w:hint="eastAsia" w:ascii="仿宋_GB2312" w:hAnsi="仿宋_GB2312" w:eastAsia="仿宋_GB2312" w:cs="仿宋_GB2312"/>
          <w:color w:val="000000" w:themeColor="text1"/>
          <w:sz w:val="32"/>
          <w:szCs w:val="32"/>
          <w14:textFill>
            <w14:solidFill>
              <w14:schemeClr w14:val="tx1"/>
            </w14:solidFill>
          </w14:textFill>
        </w:rPr>
        <w:t>个临床科室、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14:textFill>
            <w14:solidFill>
              <w14:schemeClr w14:val="tx1"/>
            </w14:solidFill>
          </w14:textFill>
        </w:rPr>
        <w:t>个医技科室、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25</w:t>
      </w:r>
      <w:r>
        <w:rPr>
          <w:rFonts w:hint="eastAsia" w:ascii="仿宋_GB2312" w:hAnsi="仿宋_GB2312" w:eastAsia="仿宋_GB2312" w:cs="仿宋_GB2312"/>
          <w:color w:val="000000" w:themeColor="text1"/>
          <w:sz w:val="32"/>
          <w:szCs w:val="32"/>
          <w14:textFill>
            <w14:solidFill>
              <w14:schemeClr w14:val="tx1"/>
            </w14:solidFill>
          </w14:textFill>
        </w:rPr>
        <w:t>个职能科室。拥有</w:t>
      </w:r>
      <w:r>
        <w:rPr>
          <w:rFonts w:hint="eastAsia" w:ascii="仿宋_GB2312" w:hAnsi="仿宋_GB2312" w:eastAsia="仿宋_GB2312" w:cs="仿宋_GB2312"/>
          <w:color w:val="000000" w:themeColor="text1"/>
          <w:sz w:val="32"/>
          <w:szCs w:val="32"/>
          <w:lang w:eastAsia="zh-CN"/>
          <w14:textFill>
            <w14:solidFill>
              <w14:schemeClr w14:val="tx1"/>
            </w14:solidFill>
          </w14:textFill>
        </w:rPr>
        <w:t>南充市</w:t>
      </w:r>
      <w:r>
        <w:rPr>
          <w:rFonts w:hint="eastAsia" w:ascii="仿宋_GB2312" w:hAnsi="仿宋_GB2312" w:eastAsia="仿宋_GB2312" w:cs="仿宋_GB2312"/>
          <w:color w:val="000000" w:themeColor="text1"/>
          <w:sz w:val="32"/>
          <w:szCs w:val="32"/>
          <w14:textFill>
            <w14:solidFill>
              <w14:schemeClr w14:val="tx1"/>
            </w14:solidFill>
          </w14:textFill>
        </w:rPr>
        <w:t>临床重点</w:t>
      </w:r>
      <w:r>
        <w:rPr>
          <w:rFonts w:hint="eastAsia" w:ascii="仿宋_GB2312" w:hAnsi="仿宋_GB2312" w:eastAsia="仿宋_GB2312" w:cs="仿宋_GB2312"/>
          <w:color w:val="000000" w:themeColor="text1"/>
          <w:sz w:val="32"/>
          <w:szCs w:val="32"/>
          <w:lang w:eastAsia="zh-CN"/>
          <w14:textFill>
            <w14:solidFill>
              <w14:schemeClr w14:val="tx1"/>
            </w14:solidFill>
          </w14:textFill>
        </w:rPr>
        <w:t>专科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个</w:t>
      </w:r>
      <w:r>
        <w:rPr>
          <w:rFonts w:hint="eastAsia" w:ascii="仿宋_GB2312" w:hAnsi="仿宋_GB2312" w:eastAsia="仿宋_GB2312" w:cs="仿宋_GB2312"/>
          <w:color w:val="000000" w:themeColor="text1"/>
          <w:sz w:val="32"/>
          <w:szCs w:val="32"/>
          <w:lang w:eastAsia="zh-CN"/>
          <w14:textFill>
            <w14:solidFill>
              <w14:schemeClr w14:val="tx1"/>
            </w14:solidFill>
          </w14:textFill>
        </w:rPr>
        <w:t>（在建）</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auto"/>
          <w:sz w:val="32"/>
          <w:szCs w:val="32"/>
        </w:rPr>
        <w:t>是国家</w:t>
      </w:r>
      <w:r>
        <w:rPr>
          <w:rFonts w:hint="eastAsia" w:ascii="仿宋_GB2312" w:hAnsi="仿宋_GB2312" w:eastAsia="仿宋_GB2312" w:cs="仿宋_GB2312"/>
          <w:color w:val="auto"/>
          <w:sz w:val="32"/>
          <w:szCs w:val="32"/>
          <w:lang w:eastAsia="zh-CN"/>
        </w:rPr>
        <w:t>综合防治</w:t>
      </w:r>
      <w:r>
        <w:rPr>
          <w:rFonts w:hint="eastAsia" w:ascii="仿宋_GB2312" w:hAnsi="仿宋_GB2312" w:eastAsia="仿宋_GB2312" w:cs="仿宋_GB2312"/>
          <w:color w:val="auto"/>
          <w:sz w:val="32"/>
          <w:szCs w:val="32"/>
        </w:rPr>
        <w:t>卒中中心，认证胸痛中心，认证高血压达标中心。我院牵头建成阆中市危重孕产妇救治中心、远程影像诊断中心等</w:t>
      </w: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s="仿宋_GB2312"/>
          <w:color w:val="auto"/>
          <w:sz w:val="32"/>
          <w:szCs w:val="32"/>
        </w:rPr>
        <w:t>个市级诊疗中心，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44</w:t>
      </w:r>
      <w:r>
        <w:rPr>
          <w:rFonts w:hint="eastAsia" w:ascii="仿宋_GB2312" w:hAnsi="仿宋_GB2312" w:eastAsia="仿宋_GB2312" w:cs="仿宋_GB2312"/>
          <w:color w:val="000000" w:themeColor="text1"/>
          <w:sz w:val="32"/>
          <w:szCs w:val="32"/>
          <w14:textFill>
            <w14:solidFill>
              <w14:schemeClr w14:val="tx1"/>
            </w14:solidFill>
          </w14:textFill>
        </w:rPr>
        <w:t>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县级</w:t>
      </w:r>
      <w:r>
        <w:rPr>
          <w:rFonts w:hint="eastAsia" w:ascii="仿宋_GB2312" w:hAnsi="仿宋_GB2312" w:eastAsia="仿宋_GB2312" w:cs="仿宋_GB2312"/>
          <w:color w:val="000000" w:themeColor="text1"/>
          <w:sz w:val="32"/>
          <w:szCs w:val="32"/>
          <w14:textFill>
            <w14:solidFill>
              <w14:schemeClr w14:val="tx1"/>
            </w14:solidFill>
          </w14:textFill>
        </w:rPr>
        <w:t>质量控制分中心。</w:t>
      </w:r>
    </w:p>
    <w:p w14:paraId="0092DF3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000000" w:themeColor="text1"/>
          <w:sz w:val="32"/>
          <w:szCs w:val="32"/>
          <w:lang w:val="en-US"/>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bidi="ar"/>
          <w14:textFill>
            <w14:solidFill>
              <w14:schemeClr w14:val="tx1"/>
            </w14:solidFill>
          </w14:textFill>
        </w:rPr>
        <w:t xml:space="preserve">科研教学  </w:t>
      </w:r>
      <w:r>
        <w:rPr>
          <w:rFonts w:hint="eastAsia" w:ascii="仿宋_GB2312" w:eastAsia="仿宋_GB2312"/>
          <w:color w:val="000000" w:themeColor="text1"/>
          <w:sz w:val="32"/>
          <w:szCs w:val="32"/>
          <w14:textFill>
            <w14:solidFill>
              <w14:schemeClr w14:val="tx1"/>
            </w14:solidFill>
          </w14:textFill>
        </w:rPr>
        <w:t>我院是川北医学院非直管附属医院，拥有7个临床教研室，承担着川北医学院等十几所院校的临床医学、检验、护理等专业的本科、大专、中专不同层次学生的临床教</w:t>
      </w:r>
      <w:r>
        <w:rPr>
          <w:rFonts w:hint="eastAsia" w:ascii="仿宋_GB2312" w:eastAsia="仿宋_GB2312"/>
          <w:b w:val="0"/>
          <w:bCs w:val="0"/>
          <w:color w:val="000000" w:themeColor="text1"/>
          <w:sz w:val="32"/>
          <w:szCs w:val="32"/>
          <w14:textFill>
            <w14:solidFill>
              <w14:schemeClr w14:val="tx1"/>
            </w14:solidFill>
          </w14:textFill>
        </w:rPr>
        <w:t>学任务，每年接收实习生100余名。</w:t>
      </w:r>
      <w:r>
        <w:rPr>
          <w:rFonts w:hint="eastAsia" w:ascii="仿宋_GB2312" w:hAnsi="仿宋_GB2312" w:eastAsia="仿宋_GB2312" w:cs="仿宋_GB2312"/>
          <w:b w:val="0"/>
          <w:bCs w:val="0"/>
          <w:color w:val="000000" w:themeColor="text1"/>
          <w:sz w:val="32"/>
          <w:szCs w:val="32"/>
          <w14:textFill>
            <w14:solidFill>
              <w14:schemeClr w14:val="tx1"/>
            </w14:solidFill>
          </w14:textFill>
        </w:rPr>
        <w:t>近年来，承担四川省卫健委科研课题1项，</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四川省医学会专项项目2项、市级科研项目8项，</w:t>
      </w:r>
      <w:r>
        <w:rPr>
          <w:rFonts w:hint="eastAsia" w:ascii="仿宋_GB2312" w:hAnsi="仿宋_GB2312" w:eastAsia="仿宋_GB2312" w:cs="仿宋_GB2312"/>
          <w:b w:val="0"/>
          <w:bCs w:val="0"/>
          <w:color w:val="000000" w:themeColor="text1"/>
          <w:sz w:val="32"/>
          <w:szCs w:val="32"/>
          <w14:textFill>
            <w14:solidFill>
              <w14:schemeClr w14:val="tx1"/>
            </w14:solidFill>
          </w14:textFill>
        </w:rPr>
        <w:t>参与国家级</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科研</w:t>
      </w:r>
      <w:r>
        <w:rPr>
          <w:rFonts w:hint="eastAsia" w:ascii="仿宋_GB2312" w:hAnsi="仿宋_GB2312" w:eastAsia="仿宋_GB2312" w:cs="仿宋_GB2312"/>
          <w:b w:val="0"/>
          <w:bCs w:val="0"/>
          <w:color w:val="000000" w:themeColor="text1"/>
          <w:sz w:val="32"/>
          <w:szCs w:val="32"/>
          <w14:textFill>
            <w14:solidFill>
              <w14:schemeClr w14:val="tx1"/>
            </w14:solidFill>
          </w14:textFill>
        </w:rPr>
        <w:t>项目2项、</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省、市多中心临床研究项目等合作项目3项，发表SCI论文17篇，核心期刊论文20篇。</w:t>
      </w:r>
    </w:p>
    <w:p w14:paraId="36BCE4AC">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bidi="ar"/>
          <w14:textFill>
            <w14:solidFill>
              <w14:schemeClr w14:val="tx1"/>
            </w14:solidFill>
          </w14:textFill>
        </w:rPr>
        <w:t xml:space="preserve">医疗技术  </w:t>
      </w:r>
      <w:r>
        <w:rPr>
          <w:rFonts w:hint="eastAsia" w:ascii="仿宋_GB2312" w:eastAsia="仿宋_GB2312"/>
          <w:color w:val="000000" w:themeColor="text1"/>
          <w:sz w:val="32"/>
          <w:szCs w:val="32"/>
          <w14:textFill>
            <w14:solidFill>
              <w14:schemeClr w14:val="tx1"/>
            </w14:solidFill>
          </w14:textFill>
        </w:rPr>
        <w:t>能独立开展腔镜下胃、肠道、胸部、颅内、妇科肿瘤手术，内镜下黏膜病变切除、剥离手术（EMR、ESD、EFTR），</w:t>
      </w:r>
      <w:r>
        <w:rPr>
          <w:rFonts w:hint="eastAsia" w:ascii="仿宋_GB2312" w:eastAsia="仿宋_GB2312"/>
          <w:color w:val="000000" w:themeColor="text1"/>
          <w:sz w:val="32"/>
          <w:szCs w:val="32"/>
          <w:lang w:val="en-US" w:eastAsia="zh-CN"/>
          <w14:textFill>
            <w14:solidFill>
              <w14:schemeClr w14:val="tx1"/>
            </w14:solidFill>
          </w14:textFill>
        </w:rPr>
        <w:t>心、脑血管、心脏瓣膜的</w:t>
      </w:r>
      <w:r>
        <w:rPr>
          <w:rFonts w:hint="eastAsia" w:ascii="仿宋_GB2312" w:eastAsia="仿宋_GB2312"/>
          <w:color w:val="000000" w:themeColor="text1"/>
          <w:sz w:val="32"/>
          <w:szCs w:val="32"/>
          <w14:textFill>
            <w14:solidFill>
              <w14:schemeClr w14:val="tx1"/>
            </w14:solidFill>
          </w14:textFill>
        </w:rPr>
        <w:t>介入治疗等高新技术项目和高难度手术近三十项,其中内镜下各类手术以及</w:t>
      </w:r>
      <w:r>
        <w:rPr>
          <w:rFonts w:hint="eastAsia" w:ascii="仿宋_GB2312" w:eastAsia="仿宋_GB2312"/>
          <w:color w:val="000000" w:themeColor="text1"/>
          <w:sz w:val="32"/>
          <w:szCs w:val="32"/>
          <w:lang w:val="en-US" w:eastAsia="zh-CN"/>
          <w14:textFill>
            <w14:solidFill>
              <w14:schemeClr w14:val="tx1"/>
            </w14:solidFill>
          </w14:textFill>
        </w:rPr>
        <w:t>心、脑血管系统疾病</w:t>
      </w:r>
      <w:r>
        <w:rPr>
          <w:rFonts w:hint="eastAsia" w:ascii="仿宋_GB2312" w:eastAsia="仿宋_GB2312"/>
          <w:color w:val="000000" w:themeColor="text1"/>
          <w:sz w:val="32"/>
          <w:szCs w:val="32"/>
          <w14:textFill>
            <w14:solidFill>
              <w14:schemeClr w14:val="tx1"/>
            </w14:solidFill>
          </w14:textFill>
        </w:rPr>
        <w:t>介入治疗为县级医院领先技术。</w:t>
      </w:r>
    </w:p>
    <w:p w14:paraId="51C1FF8E">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bidi="ar"/>
          <w14:textFill>
            <w14:solidFill>
              <w14:schemeClr w14:val="tx1"/>
            </w14:solidFill>
          </w14:textFill>
        </w:rPr>
        <w:t xml:space="preserve">医疗设备  </w:t>
      </w:r>
      <w:r>
        <w:rPr>
          <w:rFonts w:hint="eastAsia" w:ascii="仿宋_GB2312" w:eastAsia="仿宋_GB2312"/>
          <w:color w:val="000000" w:themeColor="text1"/>
          <w:sz w:val="32"/>
          <w:szCs w:val="32"/>
          <w14:textFill>
            <w14:solidFill>
              <w14:schemeClr w14:val="tx1"/>
            </w14:solidFill>
          </w14:textFill>
        </w:rPr>
        <w:t>医院配备有1.5T磁共振、128排256层双源CT、全数字化平板探测器血管造影系统、全数字化医用直线加速器、高压氧舱</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kern w:val="2"/>
          <w:sz w:val="32"/>
          <w:szCs w:val="32"/>
          <w:lang w:val="en-US" w:eastAsia="zh-CN"/>
        </w:rPr>
        <w:t>人工心肺机、</w:t>
      </w:r>
      <w:r>
        <w:rPr>
          <w:rFonts w:hint="eastAsia" w:ascii="仿宋_GB2312" w:eastAsia="仿宋_GB2312"/>
          <w:color w:val="000000" w:themeColor="text1"/>
          <w:sz w:val="32"/>
          <w:szCs w:val="32"/>
          <w:lang w:val="en-US" w:eastAsia="zh-CN"/>
          <w14:textFill>
            <w14:solidFill>
              <w14:schemeClr w14:val="tx1"/>
            </w14:solidFill>
          </w14:textFill>
        </w:rPr>
        <w:t>4K三维内窥镜荧光摄像系统</w:t>
      </w:r>
      <w:r>
        <w:rPr>
          <w:rFonts w:hint="eastAsia" w:ascii="仿宋_GB2312" w:eastAsia="仿宋_GB2312"/>
          <w:color w:val="000000" w:themeColor="text1"/>
          <w:sz w:val="32"/>
          <w:szCs w:val="32"/>
          <w14:textFill>
            <w14:solidFill>
              <w14:schemeClr w14:val="tx1"/>
            </w14:solidFill>
          </w14:textFill>
        </w:rPr>
        <w:t>等大型医疗设备</w:t>
      </w:r>
      <w:r>
        <w:rPr>
          <w:rFonts w:hint="eastAsia" w:ascii="仿宋_GB2312" w:eastAsia="仿宋_GB2312"/>
          <w:color w:val="000000" w:themeColor="text1"/>
          <w:sz w:val="32"/>
          <w:szCs w:val="32"/>
          <w:lang w:val="en-US" w:eastAsia="zh-CN"/>
          <w14:textFill>
            <w14:solidFill>
              <w14:schemeClr w14:val="tx1"/>
            </w14:solidFill>
          </w14:textFill>
        </w:rPr>
        <w:t>300余台（件）以满足临床需求</w:t>
      </w:r>
      <w:r>
        <w:rPr>
          <w:rFonts w:hint="eastAsia" w:ascii="仿宋_GB2312" w:eastAsia="仿宋_GB2312"/>
          <w:color w:val="000000" w:themeColor="text1"/>
          <w:sz w:val="32"/>
          <w:szCs w:val="32"/>
          <w14:textFill>
            <w14:solidFill>
              <w14:schemeClr w14:val="tx1"/>
            </w14:solidFill>
          </w14:textFill>
        </w:rPr>
        <w:t>。</w:t>
      </w:r>
    </w:p>
    <w:p w14:paraId="76C349E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000000"/>
          <w:sz w:val="32"/>
          <w:szCs w:val="32"/>
        </w:rPr>
      </w:pPr>
      <w:r>
        <w:rPr>
          <w:rFonts w:hint="eastAsia" w:ascii="黑体" w:hAnsi="黑体" w:eastAsia="黑体" w:cs="黑体"/>
          <w:color w:val="000000" w:themeColor="text1"/>
          <w:sz w:val="32"/>
          <w:szCs w:val="32"/>
          <w:lang w:val="en-US" w:eastAsia="zh-CN"/>
          <w14:textFill>
            <w14:solidFill>
              <w14:schemeClr w14:val="tx1"/>
            </w14:solidFill>
          </w14:textFill>
        </w:rPr>
        <w:t xml:space="preserve">医院荣誉 </w:t>
      </w:r>
      <w:r>
        <w:rPr>
          <w:rFonts w:hint="eastAsia" w:ascii="仿宋_GB2312" w:eastAsia="仿宋_GB2312"/>
          <w:color w:val="000000" w:themeColor="text1"/>
          <w:sz w:val="32"/>
          <w:szCs w:val="32"/>
          <w:lang w:val="en-US" w:eastAsia="zh-CN"/>
          <w14:textFill>
            <w14:solidFill>
              <w14:schemeClr w14:val="tx1"/>
            </w14:solidFill>
          </w14:textFill>
        </w:rPr>
        <w:t xml:space="preserve"> 医院近年来注重品牌建设，先后获评国家级、省级上消化道癌早诊早治优秀项目单位、省级卫生先进单位、四川省及南充市公立医院“标杆党支部”等荣誉称号。在社会责任领域，获南充市脱贫攻坚先进帮扶单位及“抗击新冠肺炎疫情先进集体”称号；在公共卫生方面，被评为南充市艾滋病防治工作先进集体和护理工作先进集体。</w:t>
      </w:r>
    </w:p>
    <w:p w14:paraId="63E4B203">
      <w:pPr>
        <w:keepNext w:val="0"/>
        <w:keepLines w:val="0"/>
        <w:pageBreakBefore w:val="0"/>
        <w:kinsoku/>
        <w:wordWrap/>
        <w:overflowPunct/>
        <w:topLinePunct w:val="0"/>
        <w:autoSpaceDE/>
        <w:autoSpaceDN/>
        <w:bidi w:val="0"/>
        <w:adjustRightInd/>
        <w:snapToGrid/>
        <w:spacing w:line="240" w:lineRule="auto"/>
        <w:textAlignment w:val="auto"/>
        <w:sectPr>
          <w:footerReference r:id="rId3" w:type="default"/>
          <w:pgSz w:w="11906" w:h="16838"/>
          <w:pgMar w:top="1440" w:right="1633" w:bottom="1440" w:left="1746" w:header="851" w:footer="992" w:gutter="0"/>
          <w:cols w:space="425" w:num="1"/>
          <w:docGrid w:type="lines" w:linePitch="312" w:charSpace="0"/>
        </w:sectPr>
      </w:pPr>
    </w:p>
    <w:bookmarkEnd w:id="28"/>
    <w:p w14:paraId="6FDBA9F9">
      <w:pPr>
        <w:keepNext w:val="0"/>
        <w:keepLines w:val="0"/>
        <w:widowControl/>
        <w:suppressLineNumbers w:val="0"/>
        <w:jc w:val="left"/>
        <w:textAlignment w:val="center"/>
        <w:rPr>
          <w:rFonts w:hint="default" w:ascii="黑体" w:hAnsi="黑体" w:eastAsia="黑体" w:cs="黑体"/>
          <w:b/>
          <w:bCs/>
          <w:i w:val="0"/>
          <w:iCs w:val="0"/>
          <w:color w:val="000000"/>
          <w:kern w:val="0"/>
          <w:sz w:val="28"/>
          <w:szCs w:val="28"/>
          <w:u w:val="none"/>
          <w:lang w:val="en-US" w:eastAsia="zh-CN" w:bidi="ar"/>
        </w:rPr>
      </w:pPr>
      <w:r>
        <w:rPr>
          <w:rFonts w:hint="eastAsia" w:ascii="黑体" w:hAnsi="黑体" w:eastAsia="黑体" w:cs="黑体"/>
          <w:b/>
          <w:bCs/>
          <w:i w:val="0"/>
          <w:iCs w:val="0"/>
          <w:color w:val="000000"/>
          <w:kern w:val="0"/>
          <w:sz w:val="28"/>
          <w:szCs w:val="28"/>
          <w:u w:val="none"/>
          <w:lang w:val="en-US" w:eastAsia="zh-CN" w:bidi="ar"/>
        </w:rPr>
        <w:t>附件2</w:t>
      </w:r>
    </w:p>
    <w:tbl>
      <w:tblPr>
        <w:tblStyle w:val="7"/>
        <w:tblW w:w="14288" w:type="dxa"/>
        <w:tblInd w:w="-5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88"/>
      </w:tblGrid>
      <w:tr w14:paraId="52A74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4288" w:type="dxa"/>
            <w:tcBorders>
              <w:top w:val="nil"/>
              <w:left w:val="nil"/>
              <w:bottom w:val="nil"/>
              <w:right w:val="nil"/>
            </w:tcBorders>
            <w:shd w:val="clear" w:color="auto" w:fill="auto"/>
            <w:vAlign w:val="center"/>
          </w:tcPr>
          <w:p w14:paraId="2205E468">
            <w:pPr>
              <w:keepNext w:val="0"/>
              <w:keepLines w:val="0"/>
              <w:widowControl/>
              <w:suppressLineNumbers w:val="0"/>
              <w:jc w:val="center"/>
              <w:textAlignment w:val="center"/>
              <w:rPr>
                <w:rFonts w:hint="eastAsia" w:ascii="方正大标宋简体" w:hAnsi="方正大标宋简体" w:eastAsia="方正大标宋简体" w:cs="方正大标宋简体"/>
                <w:b/>
                <w:bCs/>
                <w:i w:val="0"/>
                <w:iCs w:val="0"/>
                <w:color w:val="000000"/>
                <w:kern w:val="0"/>
                <w:sz w:val="40"/>
                <w:szCs w:val="40"/>
                <w:u w:val="none"/>
                <w:lang w:val="en-US" w:eastAsia="zh-CN" w:bidi="ar"/>
              </w:rPr>
            </w:pPr>
            <w:r>
              <w:rPr>
                <w:rFonts w:hint="eastAsia" w:ascii="方正大标宋简体" w:hAnsi="方正大标宋简体" w:eastAsia="方正大标宋简体" w:cs="方正大标宋简体"/>
                <w:b/>
                <w:bCs/>
                <w:i w:val="0"/>
                <w:iCs w:val="0"/>
                <w:color w:val="000000"/>
                <w:kern w:val="0"/>
                <w:sz w:val="40"/>
                <w:szCs w:val="40"/>
                <w:u w:val="none"/>
                <w:lang w:val="en-US" w:eastAsia="zh-CN" w:bidi="ar"/>
              </w:rPr>
              <w:t>阆中市人民医院公开招聘</w:t>
            </w:r>
            <w:r>
              <w:rPr>
                <w:rFonts w:hint="eastAsia" w:ascii="方正公文小标宋" w:hAnsi="方正公文小标宋" w:eastAsia="方正公文小标宋" w:cs="方正公文小标宋"/>
                <w:b/>
                <w:bCs/>
                <w:i w:val="0"/>
                <w:iCs w:val="0"/>
                <w:color w:val="000000"/>
                <w:kern w:val="0"/>
                <w:sz w:val="40"/>
                <w:szCs w:val="40"/>
                <w:u w:val="none"/>
                <w:lang w:val="en-US" w:eastAsia="zh-CN" w:bidi="ar"/>
              </w:rPr>
              <w:t>卫</w:t>
            </w:r>
            <w:r>
              <w:rPr>
                <w:rFonts w:hint="eastAsia" w:ascii="方正大标宋简体" w:hAnsi="方正大标宋简体" w:eastAsia="方正大标宋简体" w:cs="方正大标宋简体"/>
                <w:b/>
                <w:bCs/>
                <w:i w:val="0"/>
                <w:iCs w:val="0"/>
                <w:color w:val="000000"/>
                <w:kern w:val="0"/>
                <w:sz w:val="40"/>
                <w:szCs w:val="40"/>
                <w:u w:val="none"/>
                <w:lang w:val="en-US" w:eastAsia="zh-CN" w:bidi="ar"/>
              </w:rPr>
              <w:t>技人员岗位和条件要求一览表</w:t>
            </w:r>
          </w:p>
          <w:tbl>
            <w:tblPr>
              <w:tblStyle w:val="7"/>
              <w:tblW w:w="1329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35"/>
              <w:gridCol w:w="821"/>
              <w:gridCol w:w="1624"/>
              <w:gridCol w:w="1980"/>
              <w:gridCol w:w="2460"/>
              <w:gridCol w:w="4050"/>
              <w:gridCol w:w="1020"/>
            </w:tblGrid>
            <w:tr w14:paraId="4A9E7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97D98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ascii="方正黑体简体" w:hAnsi="方正黑体简体" w:eastAsia="方正黑体简体" w:cs="方正黑体简体"/>
                      <w:b/>
                      <w:bCs/>
                      <w:i w:val="0"/>
                      <w:iCs w:val="0"/>
                      <w:color w:val="000000"/>
                      <w:sz w:val="24"/>
                      <w:szCs w:val="24"/>
                      <w:u w:val="none"/>
                    </w:rPr>
                  </w:pPr>
                  <w:r>
                    <w:rPr>
                      <w:rFonts w:hint="default" w:ascii="方正黑体简体" w:hAnsi="方正黑体简体" w:eastAsia="方正黑体简体" w:cs="方正黑体简体"/>
                      <w:b/>
                      <w:bCs/>
                      <w:i w:val="0"/>
                      <w:iCs w:val="0"/>
                      <w:color w:val="000000"/>
                      <w:kern w:val="0"/>
                      <w:sz w:val="24"/>
                      <w:szCs w:val="24"/>
                      <w:u w:val="none"/>
                      <w:lang w:val="en-US" w:eastAsia="zh-CN" w:bidi="ar"/>
                    </w:rPr>
                    <w:t>招聘岗位名称</w:t>
                  </w:r>
                </w:p>
              </w:tc>
              <w:tc>
                <w:tcPr>
                  <w:tcW w:w="8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D39B0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黑体简体" w:hAnsi="方正黑体简体" w:eastAsia="方正黑体简体" w:cs="方正黑体简体"/>
                      <w:b/>
                      <w:bCs/>
                      <w:i w:val="0"/>
                      <w:iCs w:val="0"/>
                      <w:color w:val="000000"/>
                      <w:sz w:val="24"/>
                      <w:szCs w:val="24"/>
                      <w:u w:val="none"/>
                    </w:rPr>
                  </w:pPr>
                  <w:r>
                    <w:rPr>
                      <w:rFonts w:hint="default" w:ascii="方正黑体简体" w:hAnsi="方正黑体简体" w:eastAsia="方正黑体简体" w:cs="方正黑体简体"/>
                      <w:b/>
                      <w:bCs/>
                      <w:i w:val="0"/>
                      <w:iCs w:val="0"/>
                      <w:color w:val="000000"/>
                      <w:kern w:val="0"/>
                      <w:sz w:val="24"/>
                      <w:szCs w:val="24"/>
                      <w:u w:val="none"/>
                      <w:lang w:val="en-US" w:eastAsia="zh-CN" w:bidi="ar"/>
                    </w:rPr>
                    <w:t>招聘人数</w:t>
                  </w:r>
                </w:p>
              </w:tc>
              <w:tc>
                <w:tcPr>
                  <w:tcW w:w="16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16348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黑体简体" w:hAnsi="方正黑体简体" w:eastAsia="方正黑体简体" w:cs="方正黑体简体"/>
                      <w:b/>
                      <w:bCs/>
                      <w:i w:val="0"/>
                      <w:iCs w:val="0"/>
                      <w:color w:val="000000"/>
                      <w:sz w:val="24"/>
                      <w:szCs w:val="24"/>
                      <w:u w:val="none"/>
                    </w:rPr>
                  </w:pPr>
                  <w:r>
                    <w:rPr>
                      <w:rFonts w:hint="default" w:ascii="方正黑体简体" w:hAnsi="方正黑体简体" w:eastAsia="方正黑体简体" w:cs="方正黑体简体"/>
                      <w:b/>
                      <w:bCs/>
                      <w:i w:val="0"/>
                      <w:iCs w:val="0"/>
                      <w:color w:val="000000"/>
                      <w:kern w:val="0"/>
                      <w:sz w:val="24"/>
                      <w:szCs w:val="24"/>
                      <w:u w:val="none"/>
                      <w:lang w:val="en-US" w:eastAsia="zh-CN" w:bidi="ar"/>
                    </w:rPr>
                    <w:t>年龄</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F9AB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黑体简体" w:hAnsi="方正黑体简体" w:eastAsia="方正黑体简体" w:cs="方正黑体简体"/>
                      <w:b/>
                      <w:bCs/>
                      <w:i w:val="0"/>
                      <w:iCs w:val="0"/>
                      <w:color w:val="000000"/>
                      <w:sz w:val="24"/>
                      <w:szCs w:val="24"/>
                      <w:u w:val="none"/>
                    </w:rPr>
                  </w:pPr>
                  <w:r>
                    <w:rPr>
                      <w:rFonts w:hint="default" w:ascii="方正黑体简体" w:hAnsi="方正黑体简体" w:eastAsia="方正黑体简体" w:cs="方正黑体简体"/>
                      <w:b/>
                      <w:bCs/>
                      <w:i w:val="0"/>
                      <w:iCs w:val="0"/>
                      <w:color w:val="000000"/>
                      <w:kern w:val="0"/>
                      <w:sz w:val="24"/>
                      <w:szCs w:val="24"/>
                      <w:u w:val="none"/>
                      <w:lang w:val="en-US" w:eastAsia="zh-CN" w:bidi="ar"/>
                    </w:rPr>
                    <w:t>学历（学位）</w:t>
                  </w:r>
                </w:p>
              </w:tc>
              <w:tc>
                <w:tcPr>
                  <w:tcW w:w="24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257C6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黑体简体" w:hAnsi="方正黑体简体" w:eastAsia="方正黑体简体" w:cs="方正黑体简体"/>
                      <w:b/>
                      <w:bCs/>
                      <w:i w:val="0"/>
                      <w:iCs w:val="0"/>
                      <w:color w:val="000000"/>
                      <w:sz w:val="24"/>
                      <w:szCs w:val="24"/>
                      <w:u w:val="none"/>
                    </w:rPr>
                  </w:pPr>
                  <w:r>
                    <w:rPr>
                      <w:rFonts w:hint="default" w:ascii="方正黑体简体" w:hAnsi="方正黑体简体" w:eastAsia="方正黑体简体" w:cs="方正黑体简体"/>
                      <w:b/>
                      <w:bCs/>
                      <w:i w:val="0"/>
                      <w:iCs w:val="0"/>
                      <w:color w:val="000000"/>
                      <w:kern w:val="0"/>
                      <w:sz w:val="24"/>
                      <w:szCs w:val="24"/>
                      <w:u w:val="none"/>
                      <w:lang w:val="en-US" w:eastAsia="zh-CN" w:bidi="ar"/>
                    </w:rPr>
                    <w:t>专业条件</w:t>
                  </w:r>
                </w:p>
              </w:tc>
              <w:tc>
                <w:tcPr>
                  <w:tcW w:w="4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2F43C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黑体简体" w:hAnsi="方正黑体简体" w:eastAsia="方正黑体简体" w:cs="方正黑体简体"/>
                      <w:b/>
                      <w:bCs/>
                      <w:i w:val="0"/>
                      <w:iCs w:val="0"/>
                      <w:color w:val="000000"/>
                      <w:sz w:val="24"/>
                      <w:szCs w:val="24"/>
                      <w:u w:val="none"/>
                    </w:rPr>
                  </w:pPr>
                  <w:r>
                    <w:rPr>
                      <w:rFonts w:hint="default" w:ascii="方正黑体简体" w:hAnsi="方正黑体简体" w:eastAsia="方正黑体简体" w:cs="方正黑体简体"/>
                      <w:b/>
                      <w:bCs/>
                      <w:i w:val="0"/>
                      <w:iCs w:val="0"/>
                      <w:color w:val="000000"/>
                      <w:kern w:val="0"/>
                      <w:sz w:val="24"/>
                      <w:szCs w:val="24"/>
                      <w:u w:val="none"/>
                      <w:lang w:val="en-US" w:eastAsia="zh-CN" w:bidi="ar"/>
                    </w:rPr>
                    <w:t>其他条件</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1B651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黑体简体" w:hAnsi="方正黑体简体" w:eastAsia="方正黑体简体" w:cs="方正黑体简体"/>
                      <w:b/>
                      <w:bCs/>
                      <w:i w:val="0"/>
                      <w:iCs w:val="0"/>
                      <w:color w:val="000000"/>
                      <w:sz w:val="24"/>
                      <w:szCs w:val="24"/>
                      <w:u w:val="none"/>
                    </w:rPr>
                  </w:pPr>
                  <w:r>
                    <w:rPr>
                      <w:rFonts w:hint="default" w:ascii="方正黑体简体" w:hAnsi="方正黑体简体" w:eastAsia="方正黑体简体" w:cs="方正黑体简体"/>
                      <w:b/>
                      <w:bCs/>
                      <w:i w:val="0"/>
                      <w:iCs w:val="0"/>
                      <w:color w:val="000000"/>
                      <w:kern w:val="0"/>
                      <w:sz w:val="24"/>
                      <w:szCs w:val="24"/>
                      <w:u w:val="none"/>
                      <w:lang w:val="en-US" w:eastAsia="zh-CN" w:bidi="ar"/>
                    </w:rPr>
                    <w:t>备注</w:t>
                  </w:r>
                </w:p>
              </w:tc>
            </w:tr>
            <w:tr w14:paraId="72794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2D222B">
                  <w:pPr>
                    <w:jc w:val="center"/>
                    <w:rPr>
                      <w:rFonts w:hint="default" w:ascii="方正黑体简体" w:hAnsi="方正黑体简体" w:eastAsia="方正黑体简体" w:cs="方正黑体简体"/>
                      <w:b/>
                      <w:bCs/>
                      <w:i w:val="0"/>
                      <w:iCs w:val="0"/>
                      <w:color w:val="000000"/>
                      <w:sz w:val="24"/>
                      <w:szCs w:val="24"/>
                      <w:u w:val="none"/>
                    </w:rPr>
                  </w:pPr>
                </w:p>
              </w:tc>
              <w:tc>
                <w:tcPr>
                  <w:tcW w:w="8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65360">
                  <w:pPr>
                    <w:jc w:val="center"/>
                    <w:rPr>
                      <w:rFonts w:hint="default" w:ascii="方正黑体简体" w:hAnsi="方正黑体简体" w:eastAsia="方正黑体简体" w:cs="方正黑体简体"/>
                      <w:b/>
                      <w:bCs/>
                      <w:i w:val="0"/>
                      <w:iCs w:val="0"/>
                      <w:color w:val="000000"/>
                      <w:sz w:val="24"/>
                      <w:szCs w:val="24"/>
                      <w:u w:val="none"/>
                    </w:rPr>
                  </w:pPr>
                </w:p>
              </w:tc>
              <w:tc>
                <w:tcPr>
                  <w:tcW w:w="16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D327C9">
                  <w:pPr>
                    <w:jc w:val="center"/>
                    <w:rPr>
                      <w:rFonts w:hint="default" w:ascii="方正黑体简体" w:hAnsi="方正黑体简体" w:eastAsia="方正黑体简体" w:cs="方正黑体简体"/>
                      <w:b/>
                      <w:bCs/>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BB946E">
                  <w:pPr>
                    <w:jc w:val="center"/>
                    <w:rPr>
                      <w:rFonts w:hint="default" w:ascii="方正黑体简体" w:hAnsi="方正黑体简体" w:eastAsia="方正黑体简体" w:cs="方正黑体简体"/>
                      <w:b/>
                      <w:bCs/>
                      <w:i w:val="0"/>
                      <w:iCs w:val="0"/>
                      <w:color w:val="000000"/>
                      <w:sz w:val="24"/>
                      <w:szCs w:val="24"/>
                      <w:u w:val="none"/>
                    </w:rPr>
                  </w:pPr>
                </w:p>
              </w:tc>
              <w:tc>
                <w:tcPr>
                  <w:tcW w:w="24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2AC95">
                  <w:pPr>
                    <w:jc w:val="center"/>
                    <w:rPr>
                      <w:rFonts w:hint="default" w:ascii="方正黑体简体" w:hAnsi="方正黑体简体" w:eastAsia="方正黑体简体" w:cs="方正黑体简体"/>
                      <w:b/>
                      <w:bCs/>
                      <w:i w:val="0"/>
                      <w:iCs w:val="0"/>
                      <w:color w:val="000000"/>
                      <w:sz w:val="24"/>
                      <w:szCs w:val="24"/>
                      <w:u w:val="none"/>
                    </w:rPr>
                  </w:pPr>
                </w:p>
              </w:tc>
              <w:tc>
                <w:tcPr>
                  <w:tcW w:w="4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7B9777">
                  <w:pPr>
                    <w:jc w:val="center"/>
                    <w:rPr>
                      <w:rFonts w:hint="default" w:ascii="方正黑体简体" w:hAnsi="方正黑体简体" w:eastAsia="方正黑体简体" w:cs="方正黑体简体"/>
                      <w:b/>
                      <w:bCs/>
                      <w:i w:val="0"/>
                      <w:iCs w:val="0"/>
                      <w:color w:val="000000"/>
                      <w:sz w:val="24"/>
                      <w:szCs w:val="24"/>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FB3070">
                  <w:pPr>
                    <w:jc w:val="center"/>
                    <w:rPr>
                      <w:rFonts w:hint="default" w:ascii="方正黑体简体" w:hAnsi="方正黑体简体" w:eastAsia="方正黑体简体" w:cs="方正黑体简体"/>
                      <w:b/>
                      <w:bCs/>
                      <w:i w:val="0"/>
                      <w:iCs w:val="0"/>
                      <w:color w:val="000000"/>
                      <w:sz w:val="24"/>
                      <w:szCs w:val="24"/>
                      <w:u w:val="none"/>
                    </w:rPr>
                  </w:pPr>
                </w:p>
              </w:tc>
            </w:tr>
            <w:tr w14:paraId="141B5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4B9F8">
                  <w:pPr>
                    <w:keepNext w:val="0"/>
                    <w:keepLines w:val="0"/>
                    <w:widowControl/>
                    <w:suppressLineNumbers w:val="0"/>
                    <w:jc w:val="center"/>
                    <w:textAlignment w:val="center"/>
                    <w:rPr>
                      <w:rFonts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中医科医生</w:t>
                  </w:r>
                </w:p>
              </w:tc>
              <w:tc>
                <w:tcPr>
                  <w:tcW w:w="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CDBDC">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18"/>
                      <w:szCs w:val="18"/>
                      <w:u w:val="none"/>
                    </w:rPr>
                  </w:pPr>
                  <w:r>
                    <w:rPr>
                      <w:rFonts w:hint="default" w:ascii="方正仿宋_GB2312" w:hAnsi="方正仿宋_GB2312" w:eastAsia="方正仿宋_GB2312" w:cs="方正仿宋_GB2312"/>
                      <w:b/>
                      <w:bCs/>
                      <w:i w:val="0"/>
                      <w:iCs w:val="0"/>
                      <w:color w:val="000000"/>
                      <w:kern w:val="0"/>
                      <w:sz w:val="18"/>
                      <w:szCs w:val="18"/>
                      <w:u w:val="none"/>
                      <w:lang w:val="en-US" w:eastAsia="zh-CN" w:bidi="ar"/>
                    </w:rPr>
                    <w:t>2</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B6F6B">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1995年6月20日及以后出生</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3B466">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18"/>
                      <w:szCs w:val="18"/>
                      <w:u w:val="none"/>
                    </w:rPr>
                  </w:pPr>
                  <w:r>
                    <w:rPr>
                      <w:rFonts w:hint="default" w:ascii="方正仿宋_GB2312" w:hAnsi="方正仿宋_GB2312" w:eastAsia="方正仿宋_GB2312" w:cs="方正仿宋_GB2312"/>
                      <w:b/>
                      <w:bCs/>
                      <w:i w:val="0"/>
                      <w:iCs w:val="0"/>
                      <w:color w:val="000000"/>
                      <w:kern w:val="0"/>
                      <w:sz w:val="18"/>
                      <w:szCs w:val="18"/>
                      <w:u w:val="none"/>
                      <w:lang w:val="en-US" w:eastAsia="zh-CN" w:bidi="ar"/>
                    </w:rPr>
                    <w:t>普通全日制本科及以上学历且取得学士及以上相应学位</w:t>
                  </w:r>
                </w:p>
              </w:tc>
              <w:tc>
                <w:tcPr>
                  <w:tcW w:w="2460" w:type="dxa"/>
                  <w:tcBorders>
                    <w:top w:val="single" w:color="000000" w:sz="4" w:space="0"/>
                    <w:left w:val="single" w:color="000000" w:sz="4" w:space="0"/>
                    <w:bottom w:val="nil"/>
                    <w:right w:val="single" w:color="000000" w:sz="4" w:space="0"/>
                  </w:tcBorders>
                  <w:shd w:val="clear" w:color="auto" w:fill="auto"/>
                  <w:vAlign w:val="center"/>
                </w:tcPr>
                <w:p w14:paraId="1D4107BA">
                  <w:pPr>
                    <w:keepNext w:val="0"/>
                    <w:keepLines w:val="0"/>
                    <w:widowControl/>
                    <w:suppressLineNumbers w:val="0"/>
                    <w:jc w:val="left"/>
                    <w:textAlignment w:val="center"/>
                    <w:rPr>
                      <w:rFonts w:hint="default"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 xml:space="preserve">本科：中医学        </w:t>
                  </w:r>
                  <w:r>
                    <w:rPr>
                      <w:rFonts w:hint="eastAsia" w:ascii="方正仿宋_GB2312" w:hAnsi="方正仿宋_GB2312" w:eastAsia="方正仿宋_GB2312" w:cs="方正仿宋_GB2312"/>
                      <w:b/>
                      <w:bCs/>
                      <w:i w:val="0"/>
                      <w:iCs w:val="0"/>
                      <w:color w:val="000000"/>
                      <w:kern w:val="0"/>
                      <w:sz w:val="20"/>
                      <w:szCs w:val="20"/>
                      <w:u w:val="none"/>
                      <w:lang w:val="en-US" w:eastAsia="zh-CN" w:bidi="ar"/>
                    </w:rPr>
                    <w:t xml:space="preserve">  </w:t>
                  </w:r>
                  <w:r>
                    <w:rPr>
                      <w:rFonts w:hint="default" w:ascii="方正仿宋_GB2312" w:hAnsi="方正仿宋_GB2312" w:eastAsia="方正仿宋_GB2312" w:cs="方正仿宋_GB2312"/>
                      <w:b/>
                      <w:bCs/>
                      <w:i w:val="0"/>
                      <w:iCs w:val="0"/>
                      <w:color w:val="000000"/>
                      <w:kern w:val="0"/>
                      <w:sz w:val="20"/>
                      <w:szCs w:val="20"/>
                      <w:u w:val="none"/>
                      <w:lang w:val="en-US" w:eastAsia="zh-CN" w:bidi="ar"/>
                    </w:rPr>
                    <w:t>研究生：中医学、中医内科学、中医诊断学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1EF5">
                  <w:pPr>
                    <w:keepNext w:val="0"/>
                    <w:keepLines w:val="0"/>
                    <w:widowControl/>
                    <w:suppressLineNumbers w:val="0"/>
                    <w:jc w:val="left"/>
                    <w:textAlignment w:val="center"/>
                    <w:rPr>
                      <w:rFonts w:hint="default"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同时具备以下条件方可报考：             1.取得执业医师资格证书；              2.取得省级及以上卫生健康行政部门颁发的《住院医师规范化培训合格证书》/《住院医师规范化培训合格证明》/《规培基地证明》。</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6D1B5">
                  <w:pPr>
                    <w:jc w:val="center"/>
                    <w:rPr>
                      <w:rFonts w:hint="eastAsia" w:ascii="宋体" w:hAnsi="宋体" w:eastAsia="宋体" w:cs="宋体"/>
                      <w:b/>
                      <w:bCs/>
                      <w:i w:val="0"/>
                      <w:iCs w:val="0"/>
                      <w:color w:val="000000"/>
                      <w:sz w:val="22"/>
                      <w:szCs w:val="22"/>
                      <w:u w:val="none"/>
                    </w:rPr>
                  </w:pPr>
                </w:p>
              </w:tc>
            </w:tr>
            <w:tr w14:paraId="69B90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9BE3D">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病理技师</w:t>
                  </w:r>
                </w:p>
              </w:tc>
              <w:tc>
                <w:tcPr>
                  <w:tcW w:w="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44E0">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18"/>
                      <w:szCs w:val="18"/>
                      <w:u w:val="none"/>
                    </w:rPr>
                  </w:pPr>
                  <w:r>
                    <w:rPr>
                      <w:rFonts w:hint="default" w:ascii="方正仿宋_GB2312" w:hAnsi="方正仿宋_GB2312" w:eastAsia="方正仿宋_GB2312" w:cs="方正仿宋_GB2312"/>
                      <w:b/>
                      <w:bCs/>
                      <w:i w:val="0"/>
                      <w:iCs w:val="0"/>
                      <w:color w:val="000000"/>
                      <w:kern w:val="0"/>
                      <w:sz w:val="18"/>
                      <w:szCs w:val="18"/>
                      <w:u w:val="none"/>
                      <w:lang w:val="en-US" w:eastAsia="zh-CN" w:bidi="ar"/>
                    </w:rPr>
                    <w:t>1</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DE006">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2000年6月20日及以后出生</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C597">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18"/>
                      <w:szCs w:val="18"/>
                      <w:u w:val="none"/>
                    </w:rPr>
                  </w:pPr>
                  <w:r>
                    <w:rPr>
                      <w:rFonts w:hint="default" w:ascii="方正仿宋_GB2312" w:hAnsi="方正仿宋_GB2312" w:eastAsia="方正仿宋_GB2312" w:cs="方正仿宋_GB2312"/>
                      <w:b/>
                      <w:bCs/>
                      <w:i w:val="0"/>
                      <w:iCs w:val="0"/>
                      <w:color w:val="000000"/>
                      <w:kern w:val="0"/>
                      <w:sz w:val="18"/>
                      <w:szCs w:val="18"/>
                      <w:u w:val="none"/>
                      <w:lang w:val="en-US" w:eastAsia="zh-CN" w:bidi="ar"/>
                    </w:rPr>
                    <w:t>普通全日制本科及以上学历</w:t>
                  </w:r>
                </w:p>
              </w:tc>
              <w:tc>
                <w:tcPr>
                  <w:tcW w:w="2460" w:type="dxa"/>
                  <w:tcBorders>
                    <w:top w:val="single" w:color="000000" w:sz="4" w:space="0"/>
                    <w:left w:val="single" w:color="000000" w:sz="4" w:space="0"/>
                    <w:bottom w:val="nil"/>
                    <w:right w:val="single" w:color="000000" w:sz="4" w:space="0"/>
                  </w:tcBorders>
                  <w:shd w:val="clear" w:color="auto" w:fill="auto"/>
                  <w:vAlign w:val="center"/>
                </w:tcPr>
                <w:p w14:paraId="2A34A9B5">
                  <w:pPr>
                    <w:keepNext w:val="0"/>
                    <w:keepLines w:val="0"/>
                    <w:widowControl/>
                    <w:suppressLineNumbers w:val="0"/>
                    <w:jc w:val="left"/>
                    <w:textAlignment w:val="center"/>
                    <w:rPr>
                      <w:rFonts w:hint="default"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 xml:space="preserve">本科：医学检验技术   </w:t>
                  </w:r>
                  <w:r>
                    <w:rPr>
                      <w:rFonts w:hint="eastAsia" w:ascii="方正仿宋_GB2312" w:hAnsi="方正仿宋_GB2312" w:eastAsia="方正仿宋_GB2312" w:cs="方正仿宋_GB2312"/>
                      <w:b/>
                      <w:bCs/>
                      <w:i w:val="0"/>
                      <w:iCs w:val="0"/>
                      <w:color w:val="000000"/>
                      <w:kern w:val="0"/>
                      <w:sz w:val="20"/>
                      <w:szCs w:val="20"/>
                      <w:u w:val="none"/>
                      <w:lang w:val="en-US" w:eastAsia="zh-CN" w:bidi="ar"/>
                    </w:rPr>
                    <w:t xml:space="preserve"> </w:t>
                  </w:r>
                  <w:r>
                    <w:rPr>
                      <w:rFonts w:hint="default" w:ascii="方正仿宋_GB2312" w:hAnsi="方正仿宋_GB2312" w:eastAsia="方正仿宋_GB2312" w:cs="方正仿宋_GB2312"/>
                      <w:b/>
                      <w:bCs/>
                      <w:i w:val="0"/>
                      <w:iCs w:val="0"/>
                      <w:color w:val="000000"/>
                      <w:kern w:val="0"/>
                      <w:sz w:val="20"/>
                      <w:szCs w:val="20"/>
                      <w:u w:val="none"/>
                      <w:lang w:val="en-US" w:eastAsia="zh-CN" w:bidi="ar"/>
                    </w:rPr>
                    <w:t>研究生：医学技术（医学检验技术方向）、医学遗传学、病理学与病理生理学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89CBE">
                  <w:pPr>
                    <w:jc w:val="left"/>
                    <w:rPr>
                      <w:rFonts w:hint="default" w:ascii="方正仿宋_GB2312" w:hAnsi="方正仿宋_GB2312" w:eastAsia="方正仿宋_GB2312" w:cs="方正仿宋_GB2312"/>
                      <w:b/>
                      <w:bCs/>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A9DD8">
                  <w:pPr>
                    <w:jc w:val="center"/>
                    <w:rPr>
                      <w:rFonts w:hint="eastAsia" w:ascii="宋体" w:hAnsi="宋体" w:eastAsia="宋体" w:cs="宋体"/>
                      <w:b/>
                      <w:bCs/>
                      <w:i w:val="0"/>
                      <w:iCs w:val="0"/>
                      <w:color w:val="000000"/>
                      <w:sz w:val="22"/>
                      <w:szCs w:val="22"/>
                      <w:u w:val="none"/>
                    </w:rPr>
                  </w:pPr>
                </w:p>
              </w:tc>
            </w:tr>
            <w:tr w14:paraId="442E0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DE02D">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影像技师</w:t>
                  </w:r>
                </w:p>
              </w:tc>
              <w:tc>
                <w:tcPr>
                  <w:tcW w:w="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C1B77">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1</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4F8A1">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20"/>
                      <w:szCs w:val="20"/>
                      <w:u w:val="none"/>
                    </w:rPr>
                  </w:pPr>
                  <w:r>
                    <w:rPr>
                      <w:rFonts w:hint="default" w:ascii="方正仿宋_GB2312" w:hAnsi="方正仿宋_GB2312" w:eastAsia="方正仿宋_GB2312" w:cs="方正仿宋_GB2312"/>
                      <w:b/>
                      <w:bCs/>
                      <w:i w:val="0"/>
                      <w:iCs w:val="0"/>
                      <w:color w:val="000000"/>
                      <w:kern w:val="0"/>
                      <w:sz w:val="20"/>
                      <w:szCs w:val="20"/>
                      <w:u w:val="none"/>
                      <w:lang w:val="en-US" w:eastAsia="zh-CN" w:bidi="ar"/>
                    </w:rPr>
                    <w:t>2000年6月20日及以后出生</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029C3">
                  <w:pPr>
                    <w:keepNext w:val="0"/>
                    <w:keepLines w:val="0"/>
                    <w:widowControl/>
                    <w:suppressLineNumbers w:val="0"/>
                    <w:jc w:val="center"/>
                    <w:textAlignment w:val="center"/>
                    <w:rPr>
                      <w:rFonts w:hint="default" w:ascii="方正仿宋_GB2312" w:hAnsi="方正仿宋_GB2312" w:eastAsia="方正仿宋_GB2312" w:cs="方正仿宋_GB2312"/>
                      <w:b/>
                      <w:bCs/>
                      <w:i w:val="0"/>
                      <w:iCs w:val="0"/>
                      <w:color w:val="000000"/>
                      <w:sz w:val="18"/>
                      <w:szCs w:val="18"/>
                      <w:u w:val="none"/>
                    </w:rPr>
                  </w:pPr>
                  <w:r>
                    <w:rPr>
                      <w:rFonts w:hint="default" w:ascii="方正仿宋_GB2312" w:hAnsi="方正仿宋_GB2312" w:eastAsia="方正仿宋_GB2312" w:cs="方正仿宋_GB2312"/>
                      <w:b/>
                      <w:bCs/>
                      <w:i w:val="0"/>
                      <w:iCs w:val="0"/>
                      <w:color w:val="000000"/>
                      <w:kern w:val="0"/>
                      <w:sz w:val="18"/>
                      <w:szCs w:val="18"/>
                      <w:u w:val="none"/>
                      <w:lang w:val="en-US" w:eastAsia="zh-CN" w:bidi="ar"/>
                    </w:rPr>
                    <w:t>普通全日制专科及以上学历</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E5DB7">
                  <w:pPr>
                    <w:keepNext w:val="0"/>
                    <w:keepLines w:val="0"/>
                    <w:widowControl/>
                    <w:suppressLineNumbers w:val="0"/>
                    <w:jc w:val="left"/>
                    <w:textAlignment w:val="center"/>
                    <w:rPr>
                      <w:rFonts w:hint="default" w:ascii="方正仿宋_GB2312" w:hAnsi="方正仿宋_GB2312" w:eastAsia="方正仿宋_GB2312" w:cs="方正仿宋_GB2312"/>
                      <w:b/>
                      <w:bCs/>
                      <w:i w:val="0"/>
                      <w:iCs w:val="0"/>
                      <w:color w:val="000000"/>
                      <w:sz w:val="18"/>
                      <w:szCs w:val="18"/>
                      <w:u w:val="none"/>
                    </w:rPr>
                  </w:pPr>
                  <w:r>
                    <w:rPr>
                      <w:rFonts w:hint="default" w:ascii="方正仿宋_GB2312" w:hAnsi="方正仿宋_GB2312" w:eastAsia="方正仿宋_GB2312" w:cs="方正仿宋_GB2312"/>
                      <w:b/>
                      <w:bCs/>
                      <w:i w:val="0"/>
                      <w:iCs w:val="0"/>
                      <w:color w:val="000000"/>
                      <w:kern w:val="0"/>
                      <w:sz w:val="18"/>
                      <w:szCs w:val="18"/>
                      <w:u w:val="none"/>
                      <w:lang w:val="en-US" w:eastAsia="zh-CN" w:bidi="ar"/>
                    </w:rPr>
                    <w:t xml:space="preserve">专科：医学影像技术     </w:t>
                  </w:r>
                  <w:r>
                    <w:rPr>
                      <w:rFonts w:hint="eastAsia" w:ascii="方正仿宋_GB2312" w:hAnsi="方正仿宋_GB2312" w:eastAsia="方正仿宋_GB2312" w:cs="方正仿宋_GB2312"/>
                      <w:b/>
                      <w:bCs/>
                      <w:i w:val="0"/>
                      <w:iCs w:val="0"/>
                      <w:color w:val="000000"/>
                      <w:kern w:val="0"/>
                      <w:sz w:val="18"/>
                      <w:szCs w:val="18"/>
                      <w:u w:val="none"/>
                      <w:lang w:val="en-US" w:eastAsia="zh-CN" w:bidi="ar"/>
                    </w:rPr>
                    <w:t xml:space="preserve"> </w:t>
                  </w:r>
                  <w:r>
                    <w:rPr>
                      <w:rFonts w:hint="default" w:ascii="方正仿宋_GB2312" w:hAnsi="方正仿宋_GB2312" w:eastAsia="方正仿宋_GB2312" w:cs="方正仿宋_GB2312"/>
                      <w:b/>
                      <w:bCs/>
                      <w:i w:val="0"/>
                      <w:iCs w:val="0"/>
                      <w:color w:val="000000"/>
                      <w:kern w:val="0"/>
                      <w:sz w:val="18"/>
                      <w:szCs w:val="18"/>
                      <w:u w:val="none"/>
                      <w:lang w:val="en-US" w:eastAsia="zh-CN" w:bidi="ar"/>
                    </w:rPr>
                    <w:t xml:space="preserve">本科：医学影像技术    </w:t>
                  </w:r>
                  <w:r>
                    <w:rPr>
                      <w:rFonts w:hint="eastAsia" w:ascii="方正仿宋_GB2312" w:hAnsi="方正仿宋_GB2312" w:eastAsia="方正仿宋_GB2312" w:cs="方正仿宋_GB2312"/>
                      <w:b/>
                      <w:bCs/>
                      <w:i w:val="0"/>
                      <w:iCs w:val="0"/>
                      <w:color w:val="000000"/>
                      <w:kern w:val="0"/>
                      <w:sz w:val="18"/>
                      <w:szCs w:val="18"/>
                      <w:u w:val="none"/>
                      <w:lang w:val="en-US" w:eastAsia="zh-CN" w:bidi="ar"/>
                    </w:rPr>
                    <w:t xml:space="preserve"> </w:t>
                  </w:r>
                  <w:r>
                    <w:rPr>
                      <w:rFonts w:hint="default" w:ascii="方正仿宋_GB2312" w:hAnsi="方正仿宋_GB2312" w:eastAsia="方正仿宋_GB2312" w:cs="方正仿宋_GB2312"/>
                      <w:b/>
                      <w:bCs/>
                      <w:i w:val="0"/>
                      <w:iCs w:val="0"/>
                      <w:color w:val="000000"/>
                      <w:kern w:val="0"/>
                      <w:sz w:val="18"/>
                      <w:szCs w:val="18"/>
                      <w:u w:val="none"/>
                      <w:lang w:val="en-US" w:eastAsia="zh-CN" w:bidi="ar"/>
                    </w:rPr>
                    <w:t xml:space="preserve"> 研究生：医学技术（医学影像技术方向）      </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0668">
                  <w:pPr>
                    <w:jc w:val="left"/>
                    <w:rPr>
                      <w:rFonts w:hint="default" w:ascii="方正仿宋_GB2312" w:hAnsi="方正仿宋_GB2312" w:eastAsia="方正仿宋_GB2312" w:cs="方正仿宋_GB2312"/>
                      <w:b/>
                      <w:bCs/>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AEB93">
                  <w:pPr>
                    <w:jc w:val="center"/>
                    <w:rPr>
                      <w:rFonts w:hint="eastAsia" w:ascii="宋体" w:hAnsi="宋体" w:eastAsia="宋体" w:cs="宋体"/>
                      <w:b/>
                      <w:bCs/>
                      <w:i w:val="0"/>
                      <w:iCs w:val="0"/>
                      <w:color w:val="000000"/>
                      <w:sz w:val="22"/>
                      <w:szCs w:val="22"/>
                      <w:u w:val="none"/>
                    </w:rPr>
                  </w:pPr>
                </w:p>
              </w:tc>
            </w:tr>
          </w:tbl>
          <w:p w14:paraId="6AD5805A">
            <w:pPr>
              <w:keepNext w:val="0"/>
              <w:keepLines w:val="0"/>
              <w:widowControl/>
              <w:suppressLineNumbers w:val="0"/>
              <w:jc w:val="center"/>
              <w:textAlignment w:val="center"/>
              <w:rPr>
                <w:rFonts w:ascii="方正大标宋简体" w:hAnsi="方正大标宋简体" w:eastAsia="方正大标宋简体" w:cs="方正大标宋简体"/>
                <w:b/>
                <w:bCs/>
                <w:i w:val="0"/>
                <w:iCs w:val="0"/>
                <w:color w:val="000000"/>
                <w:sz w:val="40"/>
                <w:szCs w:val="40"/>
                <w:u w:val="none"/>
              </w:rPr>
            </w:pPr>
          </w:p>
        </w:tc>
      </w:tr>
    </w:tbl>
    <w:p w14:paraId="0CAD95BF">
      <w:pPr>
        <w:rPr>
          <w:rFonts w:hint="eastAsia" w:eastAsiaTheme="minorEastAsia"/>
          <w:lang w:eastAsia="zh-CN"/>
        </w:rPr>
        <w:sectPr>
          <w:pgSz w:w="16838" w:h="11906" w:orient="landscape"/>
          <w:pgMar w:top="1800" w:right="1440" w:bottom="1800" w:left="1440" w:header="851" w:footer="992" w:gutter="0"/>
          <w:cols w:space="425" w:num="1"/>
          <w:docGrid w:type="lines" w:linePitch="312" w:charSpace="0"/>
        </w:sectPr>
      </w:pPr>
    </w:p>
    <w:p w14:paraId="04B4D5EB">
      <w:pPr>
        <w:widowControl/>
        <w:spacing w:line="460" w:lineRule="exact"/>
        <w:rPr>
          <w:rFonts w:hint="default"/>
          <w:b/>
          <w:bCs/>
          <w:color w:val="auto"/>
          <w:sz w:val="32"/>
          <w:szCs w:val="32"/>
          <w:lang w:val="en-US" w:eastAsia="zh-CN"/>
        </w:rPr>
      </w:pPr>
      <w:bookmarkStart w:id="29" w:name="OLE_LINK32"/>
      <w:r>
        <w:rPr>
          <w:rFonts w:hint="eastAsia"/>
          <w:b/>
          <w:bCs/>
          <w:color w:val="auto"/>
          <w:sz w:val="32"/>
          <w:szCs w:val="32"/>
          <w:lang w:val="en-US" w:eastAsia="zh-CN"/>
        </w:rPr>
        <w:t>附件3</w:t>
      </w:r>
    </w:p>
    <w:p w14:paraId="0E8BE63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宋体" w:eastAsia="方正小标宋简体"/>
          <w:b/>
          <w:sz w:val="38"/>
        </w:rPr>
      </w:pPr>
      <w:bookmarkStart w:id="30" w:name="OLE_LINK27"/>
      <w:bookmarkStart w:id="31" w:name="OLE_LINK69"/>
      <w:r>
        <w:rPr>
          <w:rFonts w:hint="eastAsia" w:ascii="方正小标宋简体" w:hAnsi="宋体" w:eastAsia="方正小标宋简体"/>
          <w:b/>
          <w:sz w:val="38"/>
        </w:rPr>
        <w:t>阆中市人民医院招聘</w:t>
      </w:r>
      <w:r>
        <w:rPr>
          <w:rFonts w:hint="eastAsia" w:ascii="方正小标宋简体" w:hAnsi="宋体" w:eastAsia="方正小标宋简体"/>
          <w:b/>
          <w:sz w:val="38"/>
          <w:lang w:eastAsia="zh-CN"/>
        </w:rPr>
        <w:t>工作</w:t>
      </w:r>
      <w:r>
        <w:rPr>
          <w:rFonts w:hint="eastAsia" w:ascii="方正小标宋简体" w:hAnsi="宋体" w:eastAsia="方正小标宋简体"/>
          <w:b/>
          <w:sz w:val="38"/>
        </w:rPr>
        <w:t>人</w:t>
      </w:r>
      <w:r>
        <w:rPr>
          <w:rFonts w:ascii="方正小标宋简体" w:hAnsi="宋体" w:eastAsia="方正小标宋简体"/>
          <w:b/>
          <w:sz w:val="38"/>
        </w:rPr>
        <w:t>员</w:t>
      </w:r>
      <w:r>
        <w:rPr>
          <w:rFonts w:hint="eastAsia" w:ascii="方正小标宋简体" w:hAnsi="宋体" w:eastAsia="方正小标宋简体"/>
          <w:b/>
          <w:sz w:val="38"/>
        </w:rPr>
        <w:t>报名</w:t>
      </w:r>
      <w:r>
        <w:rPr>
          <w:rFonts w:hint="eastAsia" w:ascii="方正小标宋简体" w:hAnsi="宋体" w:eastAsia="方正小标宋简体"/>
          <w:b/>
          <w:sz w:val="38"/>
          <w:lang w:eastAsia="zh-CN"/>
        </w:rPr>
        <w:t>登记</w:t>
      </w:r>
      <w:r>
        <w:rPr>
          <w:rFonts w:hint="eastAsia" w:ascii="方正小标宋简体" w:hAnsi="宋体" w:eastAsia="方正小标宋简体"/>
          <w:b/>
          <w:sz w:val="38"/>
        </w:rPr>
        <w:t>表</w:t>
      </w:r>
      <w:bookmarkEnd w:id="30"/>
    </w:p>
    <w:tbl>
      <w:tblPr>
        <w:tblStyle w:val="7"/>
        <w:tblW w:w="9779" w:type="dxa"/>
        <w:tblInd w:w="-510" w:type="dxa"/>
        <w:tblLayout w:type="fixed"/>
        <w:tblCellMar>
          <w:top w:w="0" w:type="dxa"/>
          <w:left w:w="30" w:type="dxa"/>
          <w:bottom w:w="0" w:type="dxa"/>
          <w:right w:w="30" w:type="dxa"/>
        </w:tblCellMar>
      </w:tblPr>
      <w:tblGrid>
        <w:gridCol w:w="1958"/>
        <w:gridCol w:w="1155"/>
        <w:gridCol w:w="153"/>
        <w:gridCol w:w="1107"/>
        <w:gridCol w:w="6"/>
        <w:gridCol w:w="185"/>
        <w:gridCol w:w="1186"/>
        <w:gridCol w:w="20"/>
        <w:gridCol w:w="6"/>
        <w:gridCol w:w="18"/>
        <w:gridCol w:w="803"/>
        <w:gridCol w:w="653"/>
        <w:gridCol w:w="121"/>
        <w:gridCol w:w="917"/>
        <w:gridCol w:w="105"/>
        <w:gridCol w:w="1386"/>
      </w:tblGrid>
      <w:tr w14:paraId="3AF0E809">
        <w:tblPrEx>
          <w:tblCellMar>
            <w:top w:w="0" w:type="dxa"/>
            <w:left w:w="30" w:type="dxa"/>
            <w:bottom w:w="0" w:type="dxa"/>
            <w:right w:w="30" w:type="dxa"/>
          </w:tblCellMar>
        </w:tblPrEx>
        <w:trPr>
          <w:cantSplit/>
          <w:trHeight w:val="540" w:hRule="atLeast"/>
        </w:trPr>
        <w:tc>
          <w:tcPr>
            <w:tcW w:w="3266" w:type="dxa"/>
            <w:gridSpan w:val="3"/>
            <w:tcBorders>
              <w:top w:val="single" w:color="auto" w:sz="4" w:space="0"/>
              <w:left w:val="single" w:color="auto" w:sz="4" w:space="0"/>
              <w:bottom w:val="single" w:color="auto" w:sz="4" w:space="0"/>
              <w:right w:val="single" w:color="auto" w:sz="4" w:space="0"/>
            </w:tcBorders>
            <w:noWrap w:val="0"/>
            <w:vAlign w:val="top"/>
          </w:tcPr>
          <w:p w14:paraId="6C4B853D">
            <w:pPr>
              <w:autoSpaceDE w:val="0"/>
              <w:autoSpaceDN w:val="0"/>
              <w:adjustRightInd w:val="0"/>
              <w:spacing w:line="480" w:lineRule="exact"/>
              <w:ind w:firstLine="140" w:firstLineChars="50"/>
              <w:rPr>
                <w:rFonts w:hint="eastAsia" w:ascii="黑体" w:eastAsia="黑体"/>
                <w:bCs/>
                <w:color w:val="000000"/>
                <w:sz w:val="28"/>
              </w:rPr>
            </w:pPr>
            <w:r>
              <w:rPr>
                <w:rFonts w:hint="eastAsia" w:ascii="黑体" w:eastAsia="黑体"/>
                <w:bCs/>
                <w:color w:val="000000"/>
                <w:sz w:val="28"/>
              </w:rPr>
              <w:t>应聘单位：</w:t>
            </w:r>
          </w:p>
        </w:tc>
        <w:tc>
          <w:tcPr>
            <w:tcW w:w="6513" w:type="dxa"/>
            <w:gridSpan w:val="13"/>
            <w:tcBorders>
              <w:top w:val="single" w:color="auto" w:sz="4" w:space="0"/>
              <w:left w:val="single" w:color="auto" w:sz="4" w:space="0"/>
              <w:bottom w:val="single" w:color="auto" w:sz="4" w:space="0"/>
              <w:right w:val="single" w:color="auto" w:sz="4" w:space="0"/>
            </w:tcBorders>
            <w:noWrap w:val="0"/>
            <w:vAlign w:val="top"/>
          </w:tcPr>
          <w:p w14:paraId="49B6B4C6">
            <w:pPr>
              <w:autoSpaceDE w:val="0"/>
              <w:autoSpaceDN w:val="0"/>
              <w:adjustRightInd w:val="0"/>
              <w:spacing w:line="480" w:lineRule="exact"/>
              <w:ind w:firstLine="140" w:firstLineChars="50"/>
              <w:rPr>
                <w:rFonts w:hint="eastAsia" w:ascii="黑体" w:eastAsia="黑体"/>
                <w:bCs/>
                <w:color w:val="000000"/>
                <w:sz w:val="28"/>
              </w:rPr>
            </w:pPr>
            <w:r>
              <w:rPr>
                <w:rFonts w:hint="eastAsia" w:ascii="黑体" w:eastAsia="黑体"/>
                <w:bCs/>
                <w:color w:val="000000"/>
                <w:sz w:val="28"/>
              </w:rPr>
              <w:t>身份证号：</w:t>
            </w:r>
          </w:p>
        </w:tc>
      </w:tr>
      <w:tr w14:paraId="59EFDB1E">
        <w:tblPrEx>
          <w:tblCellMar>
            <w:top w:w="0" w:type="dxa"/>
            <w:left w:w="30" w:type="dxa"/>
            <w:bottom w:w="0" w:type="dxa"/>
            <w:right w:w="30" w:type="dxa"/>
          </w:tblCellMar>
        </w:tblPrEx>
        <w:trPr>
          <w:cantSplit/>
          <w:trHeight w:val="405" w:hRule="atLeast"/>
        </w:trPr>
        <w:tc>
          <w:tcPr>
            <w:tcW w:w="3266" w:type="dxa"/>
            <w:gridSpan w:val="3"/>
            <w:tcBorders>
              <w:top w:val="single" w:color="auto" w:sz="4" w:space="0"/>
              <w:left w:val="single" w:color="auto" w:sz="4" w:space="0"/>
              <w:bottom w:val="single" w:color="auto" w:sz="4" w:space="0"/>
              <w:right w:val="single" w:color="auto" w:sz="4" w:space="0"/>
            </w:tcBorders>
            <w:noWrap w:val="0"/>
            <w:vAlign w:val="bottom"/>
          </w:tcPr>
          <w:p w14:paraId="21379E06">
            <w:pPr>
              <w:autoSpaceDE w:val="0"/>
              <w:autoSpaceDN w:val="0"/>
              <w:adjustRightInd w:val="0"/>
              <w:spacing w:line="480" w:lineRule="exact"/>
              <w:ind w:firstLine="140" w:firstLineChars="50"/>
              <w:rPr>
                <w:rFonts w:hint="eastAsia" w:ascii="黑体" w:eastAsia="黑体"/>
                <w:bCs/>
                <w:color w:val="000000"/>
                <w:sz w:val="28"/>
              </w:rPr>
            </w:pPr>
            <w:r>
              <w:rPr>
                <w:rFonts w:hint="eastAsia" w:ascii="黑体" w:eastAsia="黑体"/>
                <w:bCs/>
                <w:color w:val="000000"/>
                <w:sz w:val="28"/>
              </w:rPr>
              <w:t>应聘岗位：</w:t>
            </w:r>
          </w:p>
        </w:tc>
        <w:tc>
          <w:tcPr>
            <w:tcW w:w="6513" w:type="dxa"/>
            <w:gridSpan w:val="13"/>
            <w:tcBorders>
              <w:top w:val="single" w:color="auto" w:sz="4" w:space="0"/>
              <w:left w:val="single" w:color="auto" w:sz="4" w:space="0"/>
              <w:bottom w:val="single" w:color="auto" w:sz="4" w:space="0"/>
              <w:right w:val="single" w:color="auto" w:sz="4" w:space="0"/>
            </w:tcBorders>
            <w:noWrap w:val="0"/>
            <w:vAlign w:val="bottom"/>
          </w:tcPr>
          <w:p w14:paraId="05A49CFB">
            <w:pPr>
              <w:autoSpaceDE w:val="0"/>
              <w:autoSpaceDN w:val="0"/>
              <w:adjustRightInd w:val="0"/>
              <w:spacing w:line="480" w:lineRule="exact"/>
              <w:ind w:firstLine="140" w:firstLineChars="50"/>
              <w:rPr>
                <w:rFonts w:hint="eastAsia" w:ascii="黑体" w:eastAsia="黑体"/>
                <w:bCs/>
                <w:color w:val="000000"/>
                <w:sz w:val="28"/>
              </w:rPr>
            </w:pPr>
            <w:r>
              <w:rPr>
                <w:rFonts w:hint="eastAsia" w:ascii="黑体" w:eastAsia="黑体"/>
                <w:bCs/>
                <w:color w:val="000000"/>
                <w:sz w:val="28"/>
              </w:rPr>
              <w:t>招聘信息获取渠道</w:t>
            </w:r>
            <w:r>
              <w:rPr>
                <w:rFonts w:hint="eastAsia" w:ascii="宋体"/>
                <w:b/>
                <w:color w:val="000000"/>
                <w:sz w:val="28"/>
              </w:rPr>
              <w:t>：</w:t>
            </w:r>
          </w:p>
        </w:tc>
      </w:tr>
      <w:tr w14:paraId="72FE687F">
        <w:tblPrEx>
          <w:tblCellMar>
            <w:top w:w="0" w:type="dxa"/>
            <w:left w:w="30" w:type="dxa"/>
            <w:bottom w:w="0" w:type="dxa"/>
            <w:right w:w="30" w:type="dxa"/>
          </w:tblCellMar>
        </w:tblPrEx>
        <w:trPr>
          <w:cantSplit/>
          <w:trHeight w:val="405" w:hRule="atLeast"/>
        </w:trPr>
        <w:tc>
          <w:tcPr>
            <w:tcW w:w="1958" w:type="dxa"/>
            <w:tcBorders>
              <w:top w:val="single" w:color="auto" w:sz="4" w:space="0"/>
              <w:left w:val="single" w:color="auto" w:sz="6" w:space="0"/>
              <w:bottom w:val="single" w:color="auto" w:sz="6" w:space="0"/>
              <w:right w:val="single" w:color="auto" w:sz="6" w:space="0"/>
            </w:tcBorders>
            <w:noWrap w:val="0"/>
            <w:vAlign w:val="center"/>
          </w:tcPr>
          <w:p w14:paraId="502FAD8A">
            <w:pPr>
              <w:autoSpaceDE w:val="0"/>
              <w:autoSpaceDN w:val="0"/>
              <w:adjustRightInd w:val="0"/>
              <w:spacing w:line="280" w:lineRule="exact"/>
              <w:jc w:val="center"/>
              <w:rPr>
                <w:rFonts w:ascii="宋体"/>
                <w:color w:val="000000"/>
                <w:sz w:val="24"/>
              </w:rPr>
            </w:pPr>
            <w:r>
              <w:rPr>
                <w:rFonts w:hint="eastAsia" w:ascii="宋体"/>
                <w:color w:val="000000"/>
                <w:sz w:val="24"/>
              </w:rPr>
              <w:t>姓</w:t>
            </w:r>
            <w:r>
              <w:rPr>
                <w:color w:val="000000"/>
                <w:sz w:val="24"/>
              </w:rPr>
              <w:t xml:space="preserve"> </w:t>
            </w:r>
            <w:r>
              <w:rPr>
                <w:rFonts w:hint="eastAsia"/>
                <w:color w:val="000000"/>
                <w:sz w:val="24"/>
              </w:rPr>
              <w:t xml:space="preserve">  </w:t>
            </w:r>
            <w:r>
              <w:rPr>
                <w:color w:val="000000"/>
                <w:sz w:val="24"/>
              </w:rPr>
              <w:t xml:space="preserve"> </w:t>
            </w:r>
            <w:r>
              <w:rPr>
                <w:rFonts w:hint="eastAsia" w:ascii="宋体"/>
                <w:color w:val="000000"/>
                <w:sz w:val="24"/>
              </w:rPr>
              <w:t>名</w:t>
            </w:r>
          </w:p>
        </w:tc>
        <w:tc>
          <w:tcPr>
            <w:tcW w:w="1308" w:type="dxa"/>
            <w:gridSpan w:val="2"/>
            <w:tcBorders>
              <w:top w:val="single" w:color="auto" w:sz="4" w:space="0"/>
              <w:left w:val="single" w:color="auto" w:sz="6" w:space="0"/>
              <w:bottom w:val="single" w:color="auto" w:sz="6" w:space="0"/>
              <w:right w:val="single" w:color="auto" w:sz="6" w:space="0"/>
            </w:tcBorders>
            <w:noWrap w:val="0"/>
            <w:vAlign w:val="center"/>
          </w:tcPr>
          <w:p w14:paraId="70DEF32A">
            <w:pPr>
              <w:autoSpaceDE w:val="0"/>
              <w:autoSpaceDN w:val="0"/>
              <w:adjustRightInd w:val="0"/>
              <w:spacing w:line="280" w:lineRule="exact"/>
              <w:jc w:val="center"/>
              <w:rPr>
                <w:rFonts w:ascii="宋体"/>
                <w:color w:val="000000"/>
                <w:sz w:val="24"/>
              </w:rPr>
            </w:pPr>
          </w:p>
        </w:tc>
        <w:tc>
          <w:tcPr>
            <w:tcW w:w="1298" w:type="dxa"/>
            <w:gridSpan w:val="3"/>
            <w:tcBorders>
              <w:top w:val="single" w:color="auto" w:sz="4" w:space="0"/>
              <w:left w:val="single" w:color="auto" w:sz="6" w:space="0"/>
              <w:bottom w:val="single" w:color="auto" w:sz="6" w:space="0"/>
              <w:right w:val="single" w:color="auto" w:sz="6" w:space="0"/>
            </w:tcBorders>
            <w:noWrap w:val="0"/>
            <w:vAlign w:val="center"/>
          </w:tcPr>
          <w:p w14:paraId="2DB91BBE">
            <w:pPr>
              <w:autoSpaceDE w:val="0"/>
              <w:autoSpaceDN w:val="0"/>
              <w:adjustRightInd w:val="0"/>
              <w:spacing w:line="280" w:lineRule="exact"/>
              <w:jc w:val="center"/>
              <w:rPr>
                <w:rFonts w:ascii="宋体"/>
                <w:color w:val="000000"/>
                <w:sz w:val="24"/>
              </w:rPr>
            </w:pPr>
            <w:r>
              <w:rPr>
                <w:rFonts w:hint="eastAsia" w:ascii="宋体"/>
                <w:color w:val="000000"/>
                <w:sz w:val="24"/>
              </w:rPr>
              <w:t>性</w:t>
            </w:r>
            <w:r>
              <w:rPr>
                <w:color w:val="000000"/>
                <w:sz w:val="24"/>
              </w:rPr>
              <w:t xml:space="preserve">  </w:t>
            </w:r>
            <w:r>
              <w:rPr>
                <w:rFonts w:hint="eastAsia"/>
                <w:color w:val="000000"/>
                <w:sz w:val="24"/>
              </w:rPr>
              <w:t xml:space="preserve"> </w:t>
            </w:r>
            <w:r>
              <w:rPr>
                <w:rFonts w:hint="eastAsia" w:ascii="宋体"/>
                <w:color w:val="000000"/>
                <w:sz w:val="24"/>
              </w:rPr>
              <w:t>别</w:t>
            </w:r>
          </w:p>
        </w:tc>
        <w:tc>
          <w:tcPr>
            <w:tcW w:w="1212" w:type="dxa"/>
            <w:gridSpan w:val="3"/>
            <w:tcBorders>
              <w:top w:val="single" w:color="auto" w:sz="4" w:space="0"/>
              <w:left w:val="single" w:color="auto" w:sz="6" w:space="0"/>
              <w:bottom w:val="single" w:color="auto" w:sz="6" w:space="0"/>
              <w:right w:val="single" w:color="auto" w:sz="6" w:space="0"/>
            </w:tcBorders>
            <w:noWrap w:val="0"/>
            <w:vAlign w:val="center"/>
          </w:tcPr>
          <w:p w14:paraId="26F1AC2A">
            <w:pPr>
              <w:autoSpaceDE w:val="0"/>
              <w:autoSpaceDN w:val="0"/>
              <w:adjustRightInd w:val="0"/>
              <w:spacing w:line="280" w:lineRule="exact"/>
              <w:jc w:val="center"/>
              <w:rPr>
                <w:rFonts w:ascii="宋体"/>
                <w:color w:val="000000"/>
                <w:sz w:val="24"/>
              </w:rPr>
            </w:pPr>
          </w:p>
        </w:tc>
        <w:tc>
          <w:tcPr>
            <w:tcW w:w="1595" w:type="dxa"/>
            <w:gridSpan w:val="4"/>
            <w:tcBorders>
              <w:top w:val="single" w:color="auto" w:sz="4" w:space="0"/>
              <w:left w:val="single" w:color="auto" w:sz="6" w:space="0"/>
              <w:bottom w:val="single" w:color="auto" w:sz="6" w:space="0"/>
              <w:right w:val="single" w:color="auto" w:sz="4" w:space="0"/>
            </w:tcBorders>
            <w:noWrap w:val="0"/>
            <w:vAlign w:val="center"/>
          </w:tcPr>
          <w:p w14:paraId="21A9FE25">
            <w:pPr>
              <w:autoSpaceDE w:val="0"/>
              <w:autoSpaceDN w:val="0"/>
              <w:adjustRightInd w:val="0"/>
              <w:spacing w:line="280" w:lineRule="exact"/>
              <w:jc w:val="center"/>
              <w:rPr>
                <w:rFonts w:ascii="宋体"/>
                <w:color w:val="000000"/>
                <w:sz w:val="24"/>
              </w:rPr>
            </w:pPr>
            <w:r>
              <w:rPr>
                <w:rFonts w:hint="eastAsia" w:ascii="宋体"/>
                <w:color w:val="000000"/>
                <w:sz w:val="24"/>
              </w:rPr>
              <w:t>民 族</w:t>
            </w:r>
          </w:p>
        </w:tc>
        <w:tc>
          <w:tcPr>
            <w:tcW w:w="1022" w:type="dxa"/>
            <w:gridSpan w:val="2"/>
            <w:tcBorders>
              <w:top w:val="single" w:color="auto" w:sz="4" w:space="0"/>
              <w:left w:val="single" w:color="auto" w:sz="4" w:space="0"/>
              <w:bottom w:val="single" w:color="auto" w:sz="6" w:space="0"/>
              <w:right w:val="single" w:color="auto" w:sz="4" w:space="0"/>
            </w:tcBorders>
            <w:noWrap w:val="0"/>
            <w:vAlign w:val="center"/>
          </w:tcPr>
          <w:p w14:paraId="6204F5B4">
            <w:pPr>
              <w:autoSpaceDE w:val="0"/>
              <w:autoSpaceDN w:val="0"/>
              <w:adjustRightInd w:val="0"/>
              <w:spacing w:line="280" w:lineRule="exact"/>
              <w:jc w:val="center"/>
              <w:rPr>
                <w:rFonts w:ascii="宋体"/>
                <w:color w:val="000000"/>
                <w:sz w:val="24"/>
              </w:rPr>
            </w:pPr>
          </w:p>
        </w:tc>
        <w:tc>
          <w:tcPr>
            <w:tcW w:w="1386" w:type="dxa"/>
            <w:vMerge w:val="restart"/>
            <w:tcBorders>
              <w:top w:val="single" w:color="auto" w:sz="4" w:space="0"/>
              <w:left w:val="single" w:color="auto" w:sz="4" w:space="0"/>
              <w:right w:val="single" w:color="auto" w:sz="4" w:space="0"/>
            </w:tcBorders>
            <w:noWrap w:val="0"/>
            <w:vAlign w:val="center"/>
          </w:tcPr>
          <w:p w14:paraId="61C08253">
            <w:pPr>
              <w:autoSpaceDE w:val="0"/>
              <w:autoSpaceDN w:val="0"/>
              <w:adjustRightInd w:val="0"/>
              <w:spacing w:line="280" w:lineRule="exact"/>
              <w:jc w:val="center"/>
              <w:rPr>
                <w:rFonts w:ascii="宋体"/>
                <w:color w:val="000000"/>
                <w:sz w:val="24"/>
              </w:rPr>
            </w:pPr>
            <w:bookmarkStart w:id="32" w:name="OLE_LINK71"/>
            <w:r>
              <w:rPr>
                <w:rFonts w:hint="eastAsia" w:ascii="仿宋_GB2312" w:hAnsi="仿宋_GB2312" w:eastAsia="仿宋_GB2312" w:cs="仿宋_GB2312"/>
                <w:b w:val="0"/>
                <w:bCs w:val="0"/>
                <w:sz w:val="22"/>
                <w:szCs w:val="22"/>
                <w:lang w:val="en-US" w:eastAsia="zh-CN"/>
              </w:rPr>
              <w:t>个人近期免冠正面1寸彩色证件照电子版</w:t>
            </w:r>
            <w:bookmarkEnd w:id="32"/>
          </w:p>
        </w:tc>
      </w:tr>
      <w:tr w14:paraId="4924AF06">
        <w:tblPrEx>
          <w:tblCellMar>
            <w:top w:w="0" w:type="dxa"/>
            <w:left w:w="30" w:type="dxa"/>
            <w:bottom w:w="0" w:type="dxa"/>
            <w:right w:w="30" w:type="dxa"/>
          </w:tblCellMar>
        </w:tblPrEx>
        <w:trPr>
          <w:cantSplit/>
          <w:trHeight w:val="405" w:hRule="atLeast"/>
        </w:trPr>
        <w:tc>
          <w:tcPr>
            <w:tcW w:w="1958" w:type="dxa"/>
            <w:tcBorders>
              <w:top w:val="single" w:color="auto" w:sz="6" w:space="0"/>
              <w:left w:val="single" w:color="auto" w:sz="6" w:space="0"/>
              <w:bottom w:val="single" w:color="auto" w:sz="6" w:space="0"/>
              <w:right w:val="single" w:color="auto" w:sz="6" w:space="0"/>
            </w:tcBorders>
            <w:noWrap w:val="0"/>
            <w:vAlign w:val="center"/>
          </w:tcPr>
          <w:p w14:paraId="1A2D90E2">
            <w:pPr>
              <w:autoSpaceDE w:val="0"/>
              <w:autoSpaceDN w:val="0"/>
              <w:adjustRightInd w:val="0"/>
              <w:spacing w:line="280" w:lineRule="exact"/>
              <w:jc w:val="center"/>
              <w:rPr>
                <w:rFonts w:ascii="宋体"/>
                <w:color w:val="000000"/>
                <w:sz w:val="24"/>
              </w:rPr>
            </w:pPr>
            <w:r>
              <w:rPr>
                <w:rFonts w:hint="eastAsia" w:ascii="宋体"/>
                <w:color w:val="000000"/>
                <w:sz w:val="24"/>
              </w:rPr>
              <w:t>出生年月</w:t>
            </w:r>
          </w:p>
        </w:tc>
        <w:tc>
          <w:tcPr>
            <w:tcW w:w="1308" w:type="dxa"/>
            <w:gridSpan w:val="2"/>
            <w:tcBorders>
              <w:top w:val="single" w:color="auto" w:sz="6" w:space="0"/>
              <w:left w:val="single" w:color="auto" w:sz="6" w:space="0"/>
              <w:bottom w:val="single" w:color="auto" w:sz="6" w:space="0"/>
              <w:right w:val="single" w:color="auto" w:sz="4" w:space="0"/>
            </w:tcBorders>
            <w:noWrap w:val="0"/>
            <w:vAlign w:val="center"/>
          </w:tcPr>
          <w:p w14:paraId="79D2A7B4">
            <w:pPr>
              <w:autoSpaceDE w:val="0"/>
              <w:autoSpaceDN w:val="0"/>
              <w:adjustRightInd w:val="0"/>
              <w:spacing w:line="280" w:lineRule="exact"/>
              <w:jc w:val="center"/>
              <w:rPr>
                <w:rFonts w:ascii="宋体"/>
                <w:color w:val="000000"/>
                <w:sz w:val="24"/>
              </w:rPr>
            </w:pPr>
          </w:p>
        </w:tc>
        <w:tc>
          <w:tcPr>
            <w:tcW w:w="1298" w:type="dxa"/>
            <w:gridSpan w:val="3"/>
            <w:tcBorders>
              <w:top w:val="single" w:color="auto" w:sz="6" w:space="0"/>
              <w:left w:val="single" w:color="auto" w:sz="4" w:space="0"/>
              <w:bottom w:val="single" w:color="auto" w:sz="6" w:space="0"/>
              <w:right w:val="single" w:color="auto" w:sz="4" w:space="0"/>
            </w:tcBorders>
            <w:noWrap w:val="0"/>
            <w:vAlign w:val="center"/>
          </w:tcPr>
          <w:p w14:paraId="4DD7CA03">
            <w:pPr>
              <w:autoSpaceDE w:val="0"/>
              <w:autoSpaceDN w:val="0"/>
              <w:adjustRightInd w:val="0"/>
              <w:spacing w:line="280" w:lineRule="exact"/>
              <w:jc w:val="center"/>
              <w:rPr>
                <w:rFonts w:ascii="宋体"/>
                <w:color w:val="000000"/>
                <w:sz w:val="24"/>
              </w:rPr>
            </w:pPr>
            <w:r>
              <w:rPr>
                <w:rFonts w:hint="eastAsia" w:ascii="宋体"/>
                <w:color w:val="000000"/>
                <w:sz w:val="24"/>
              </w:rPr>
              <w:t>政治面貌</w:t>
            </w:r>
          </w:p>
        </w:tc>
        <w:tc>
          <w:tcPr>
            <w:tcW w:w="1212" w:type="dxa"/>
            <w:gridSpan w:val="3"/>
            <w:tcBorders>
              <w:top w:val="single" w:color="auto" w:sz="6" w:space="0"/>
              <w:left w:val="single" w:color="auto" w:sz="4" w:space="0"/>
              <w:bottom w:val="single" w:color="auto" w:sz="4" w:space="0"/>
              <w:right w:val="single" w:color="auto" w:sz="6" w:space="0"/>
            </w:tcBorders>
            <w:noWrap w:val="0"/>
            <w:vAlign w:val="center"/>
          </w:tcPr>
          <w:p w14:paraId="5AEC102D">
            <w:pPr>
              <w:autoSpaceDE w:val="0"/>
              <w:autoSpaceDN w:val="0"/>
              <w:adjustRightInd w:val="0"/>
              <w:spacing w:line="280" w:lineRule="exact"/>
              <w:jc w:val="center"/>
              <w:rPr>
                <w:rFonts w:ascii="宋体"/>
                <w:color w:val="000000"/>
                <w:sz w:val="24"/>
              </w:rPr>
            </w:pPr>
          </w:p>
        </w:tc>
        <w:tc>
          <w:tcPr>
            <w:tcW w:w="1595" w:type="dxa"/>
            <w:gridSpan w:val="4"/>
            <w:tcBorders>
              <w:top w:val="single" w:color="auto" w:sz="6" w:space="0"/>
              <w:left w:val="single" w:color="auto" w:sz="6" w:space="0"/>
              <w:bottom w:val="single" w:color="auto" w:sz="6" w:space="0"/>
              <w:right w:val="single" w:color="auto" w:sz="4" w:space="0"/>
            </w:tcBorders>
            <w:noWrap w:val="0"/>
            <w:vAlign w:val="center"/>
          </w:tcPr>
          <w:p w14:paraId="475DF8A2">
            <w:pPr>
              <w:autoSpaceDE w:val="0"/>
              <w:autoSpaceDN w:val="0"/>
              <w:adjustRightInd w:val="0"/>
              <w:spacing w:line="280" w:lineRule="exact"/>
              <w:jc w:val="center"/>
              <w:rPr>
                <w:rFonts w:ascii="宋体"/>
                <w:color w:val="000000"/>
                <w:sz w:val="24"/>
              </w:rPr>
            </w:pPr>
            <w:r>
              <w:rPr>
                <w:rFonts w:hint="eastAsia" w:ascii="宋体"/>
                <w:color w:val="000000"/>
                <w:sz w:val="24"/>
              </w:rPr>
              <w:t>婚姻状况</w:t>
            </w:r>
          </w:p>
        </w:tc>
        <w:tc>
          <w:tcPr>
            <w:tcW w:w="1022" w:type="dxa"/>
            <w:gridSpan w:val="2"/>
            <w:tcBorders>
              <w:top w:val="single" w:color="auto" w:sz="6" w:space="0"/>
              <w:left w:val="single" w:color="auto" w:sz="4" w:space="0"/>
              <w:bottom w:val="single" w:color="auto" w:sz="6" w:space="0"/>
              <w:right w:val="single" w:color="auto" w:sz="4" w:space="0"/>
            </w:tcBorders>
            <w:noWrap w:val="0"/>
            <w:vAlign w:val="center"/>
          </w:tcPr>
          <w:p w14:paraId="613EE53C">
            <w:pPr>
              <w:autoSpaceDE w:val="0"/>
              <w:autoSpaceDN w:val="0"/>
              <w:adjustRightInd w:val="0"/>
              <w:spacing w:line="280" w:lineRule="exact"/>
              <w:jc w:val="center"/>
              <w:rPr>
                <w:rFonts w:ascii="宋体"/>
                <w:color w:val="000000"/>
                <w:sz w:val="24"/>
              </w:rPr>
            </w:pPr>
          </w:p>
        </w:tc>
        <w:tc>
          <w:tcPr>
            <w:tcW w:w="1386" w:type="dxa"/>
            <w:vMerge w:val="continue"/>
            <w:tcBorders>
              <w:left w:val="single" w:color="auto" w:sz="4" w:space="0"/>
              <w:right w:val="single" w:color="auto" w:sz="4" w:space="0"/>
            </w:tcBorders>
            <w:noWrap w:val="0"/>
            <w:vAlign w:val="center"/>
          </w:tcPr>
          <w:p w14:paraId="47BF1B32">
            <w:pPr>
              <w:autoSpaceDE w:val="0"/>
              <w:autoSpaceDN w:val="0"/>
              <w:adjustRightInd w:val="0"/>
              <w:spacing w:line="280" w:lineRule="exact"/>
              <w:jc w:val="center"/>
              <w:rPr>
                <w:rFonts w:ascii="宋体"/>
                <w:color w:val="000000"/>
                <w:sz w:val="24"/>
              </w:rPr>
            </w:pPr>
          </w:p>
        </w:tc>
      </w:tr>
      <w:tr w14:paraId="27587A7F">
        <w:tblPrEx>
          <w:tblCellMar>
            <w:top w:w="0" w:type="dxa"/>
            <w:left w:w="30" w:type="dxa"/>
            <w:bottom w:w="0" w:type="dxa"/>
            <w:right w:w="30" w:type="dxa"/>
          </w:tblCellMar>
        </w:tblPrEx>
        <w:trPr>
          <w:cantSplit/>
          <w:trHeight w:val="405" w:hRule="atLeast"/>
        </w:trPr>
        <w:tc>
          <w:tcPr>
            <w:tcW w:w="1958" w:type="dxa"/>
            <w:tcBorders>
              <w:top w:val="single" w:color="auto" w:sz="6" w:space="0"/>
              <w:left w:val="single" w:color="auto" w:sz="6" w:space="0"/>
              <w:bottom w:val="single" w:color="auto" w:sz="6" w:space="0"/>
              <w:right w:val="single" w:color="auto" w:sz="6" w:space="0"/>
            </w:tcBorders>
            <w:noWrap w:val="0"/>
            <w:vAlign w:val="center"/>
          </w:tcPr>
          <w:p w14:paraId="3511054F">
            <w:pPr>
              <w:autoSpaceDE w:val="0"/>
              <w:autoSpaceDN w:val="0"/>
              <w:adjustRightInd w:val="0"/>
              <w:spacing w:line="280" w:lineRule="exact"/>
              <w:jc w:val="center"/>
              <w:rPr>
                <w:rFonts w:hint="eastAsia" w:ascii="宋体"/>
                <w:color w:val="000000"/>
                <w:sz w:val="24"/>
              </w:rPr>
            </w:pPr>
            <w:r>
              <w:rPr>
                <w:rFonts w:hint="eastAsia" w:ascii="宋体"/>
                <w:color w:val="000000"/>
                <w:sz w:val="24"/>
              </w:rPr>
              <w:t>婚育</w:t>
            </w:r>
            <w:r>
              <w:rPr>
                <w:rFonts w:ascii="宋体"/>
                <w:color w:val="000000"/>
                <w:sz w:val="24"/>
              </w:rPr>
              <w:t>情况</w:t>
            </w:r>
          </w:p>
        </w:tc>
        <w:tc>
          <w:tcPr>
            <w:tcW w:w="1308" w:type="dxa"/>
            <w:gridSpan w:val="2"/>
            <w:tcBorders>
              <w:top w:val="single" w:color="auto" w:sz="6" w:space="0"/>
              <w:left w:val="single" w:color="auto" w:sz="6" w:space="0"/>
              <w:bottom w:val="single" w:color="auto" w:sz="6" w:space="0"/>
              <w:right w:val="single" w:color="auto" w:sz="4" w:space="0"/>
            </w:tcBorders>
            <w:noWrap w:val="0"/>
            <w:vAlign w:val="top"/>
          </w:tcPr>
          <w:p w14:paraId="06F4391E">
            <w:pPr>
              <w:autoSpaceDE w:val="0"/>
              <w:autoSpaceDN w:val="0"/>
              <w:adjustRightInd w:val="0"/>
              <w:spacing w:line="280" w:lineRule="exact"/>
              <w:rPr>
                <w:rFonts w:ascii="宋体"/>
                <w:color w:val="000000"/>
                <w:sz w:val="24"/>
              </w:rPr>
            </w:pPr>
          </w:p>
        </w:tc>
        <w:tc>
          <w:tcPr>
            <w:tcW w:w="1298" w:type="dxa"/>
            <w:gridSpan w:val="3"/>
            <w:tcBorders>
              <w:top w:val="single" w:color="auto" w:sz="6" w:space="0"/>
              <w:left w:val="single" w:color="auto" w:sz="4" w:space="0"/>
              <w:bottom w:val="single" w:color="auto" w:sz="6" w:space="0"/>
              <w:right w:val="single" w:color="auto" w:sz="4" w:space="0"/>
            </w:tcBorders>
            <w:noWrap w:val="0"/>
            <w:vAlign w:val="center"/>
          </w:tcPr>
          <w:p w14:paraId="6BD00296">
            <w:pPr>
              <w:autoSpaceDE w:val="0"/>
              <w:autoSpaceDN w:val="0"/>
              <w:adjustRightInd w:val="0"/>
              <w:spacing w:line="280" w:lineRule="exact"/>
              <w:jc w:val="center"/>
              <w:rPr>
                <w:rFonts w:hint="eastAsia" w:ascii="宋体"/>
                <w:color w:val="000000"/>
                <w:sz w:val="24"/>
              </w:rPr>
            </w:pPr>
            <w:r>
              <w:rPr>
                <w:rFonts w:hint="eastAsia" w:ascii="宋体"/>
                <w:color w:val="000000"/>
                <w:sz w:val="24"/>
              </w:rPr>
              <w:t>邮箱号码</w:t>
            </w:r>
          </w:p>
        </w:tc>
        <w:tc>
          <w:tcPr>
            <w:tcW w:w="2033" w:type="dxa"/>
            <w:gridSpan w:val="5"/>
            <w:tcBorders>
              <w:top w:val="single" w:color="auto" w:sz="6" w:space="0"/>
              <w:left w:val="single" w:color="auto" w:sz="4" w:space="0"/>
              <w:bottom w:val="single" w:color="auto" w:sz="6" w:space="0"/>
              <w:right w:val="single" w:color="auto" w:sz="4" w:space="0"/>
            </w:tcBorders>
            <w:noWrap w:val="0"/>
            <w:vAlign w:val="center"/>
          </w:tcPr>
          <w:p w14:paraId="07053F59">
            <w:pPr>
              <w:autoSpaceDE w:val="0"/>
              <w:autoSpaceDN w:val="0"/>
              <w:adjustRightInd w:val="0"/>
              <w:spacing w:line="280" w:lineRule="exact"/>
              <w:jc w:val="center"/>
              <w:rPr>
                <w:rFonts w:ascii="宋体"/>
                <w:color w:val="000000"/>
                <w:sz w:val="24"/>
              </w:rPr>
            </w:pPr>
          </w:p>
        </w:tc>
        <w:tc>
          <w:tcPr>
            <w:tcW w:w="774" w:type="dxa"/>
            <w:gridSpan w:val="2"/>
            <w:tcBorders>
              <w:top w:val="single" w:color="auto" w:sz="6" w:space="0"/>
              <w:left w:val="single" w:color="auto" w:sz="4" w:space="0"/>
              <w:bottom w:val="single" w:color="auto" w:sz="6" w:space="0"/>
              <w:right w:val="single" w:color="auto" w:sz="4" w:space="0"/>
            </w:tcBorders>
            <w:noWrap w:val="0"/>
            <w:vAlign w:val="center"/>
          </w:tcPr>
          <w:p w14:paraId="30D8D766">
            <w:pPr>
              <w:autoSpaceDE w:val="0"/>
              <w:autoSpaceDN w:val="0"/>
              <w:adjustRightInd w:val="0"/>
              <w:spacing w:line="280" w:lineRule="exact"/>
              <w:jc w:val="center"/>
              <w:rPr>
                <w:rFonts w:hint="eastAsia" w:ascii="宋体"/>
                <w:color w:val="000000"/>
                <w:sz w:val="24"/>
              </w:rPr>
            </w:pPr>
            <w:r>
              <w:rPr>
                <w:rFonts w:hint="eastAsia" w:ascii="宋体"/>
                <w:color w:val="000000"/>
                <w:sz w:val="24"/>
              </w:rPr>
              <w:t>户 籍</w:t>
            </w:r>
          </w:p>
        </w:tc>
        <w:tc>
          <w:tcPr>
            <w:tcW w:w="1022" w:type="dxa"/>
            <w:gridSpan w:val="2"/>
            <w:tcBorders>
              <w:top w:val="single" w:color="auto" w:sz="6" w:space="0"/>
              <w:left w:val="single" w:color="auto" w:sz="4" w:space="0"/>
              <w:bottom w:val="single" w:color="auto" w:sz="6" w:space="0"/>
              <w:right w:val="single" w:color="auto" w:sz="4" w:space="0"/>
            </w:tcBorders>
            <w:noWrap w:val="0"/>
            <w:vAlign w:val="top"/>
          </w:tcPr>
          <w:p w14:paraId="575C1C46">
            <w:pPr>
              <w:autoSpaceDE w:val="0"/>
              <w:autoSpaceDN w:val="0"/>
              <w:adjustRightInd w:val="0"/>
              <w:spacing w:line="280" w:lineRule="exact"/>
              <w:rPr>
                <w:rFonts w:ascii="宋体"/>
                <w:color w:val="000000"/>
                <w:sz w:val="24"/>
              </w:rPr>
            </w:pPr>
          </w:p>
        </w:tc>
        <w:tc>
          <w:tcPr>
            <w:tcW w:w="1386" w:type="dxa"/>
            <w:vMerge w:val="continue"/>
            <w:tcBorders>
              <w:left w:val="single" w:color="auto" w:sz="4" w:space="0"/>
              <w:right w:val="single" w:color="auto" w:sz="4" w:space="0"/>
            </w:tcBorders>
            <w:noWrap w:val="0"/>
            <w:vAlign w:val="center"/>
          </w:tcPr>
          <w:p w14:paraId="38C8B095">
            <w:pPr>
              <w:autoSpaceDE w:val="0"/>
              <w:autoSpaceDN w:val="0"/>
              <w:adjustRightInd w:val="0"/>
              <w:spacing w:line="280" w:lineRule="exact"/>
              <w:jc w:val="center"/>
              <w:rPr>
                <w:rFonts w:ascii="宋体"/>
                <w:color w:val="000000"/>
                <w:sz w:val="24"/>
              </w:rPr>
            </w:pPr>
          </w:p>
        </w:tc>
      </w:tr>
      <w:tr w14:paraId="5DFF2C76">
        <w:tblPrEx>
          <w:tblCellMar>
            <w:top w:w="0" w:type="dxa"/>
            <w:left w:w="30" w:type="dxa"/>
            <w:bottom w:w="0" w:type="dxa"/>
            <w:right w:w="30" w:type="dxa"/>
          </w:tblCellMar>
        </w:tblPrEx>
        <w:trPr>
          <w:cantSplit/>
          <w:trHeight w:val="405" w:hRule="atLeast"/>
        </w:trPr>
        <w:tc>
          <w:tcPr>
            <w:tcW w:w="1958" w:type="dxa"/>
            <w:tcBorders>
              <w:top w:val="single" w:color="auto" w:sz="6" w:space="0"/>
              <w:left w:val="single" w:color="auto" w:sz="6" w:space="0"/>
              <w:bottom w:val="single" w:color="auto" w:sz="6" w:space="0"/>
              <w:right w:val="single" w:color="auto" w:sz="6" w:space="0"/>
            </w:tcBorders>
            <w:noWrap w:val="0"/>
            <w:vAlign w:val="center"/>
          </w:tcPr>
          <w:p w14:paraId="1A07F3E2">
            <w:pPr>
              <w:autoSpaceDE w:val="0"/>
              <w:autoSpaceDN w:val="0"/>
              <w:adjustRightInd w:val="0"/>
              <w:spacing w:line="280" w:lineRule="exact"/>
              <w:jc w:val="center"/>
              <w:rPr>
                <w:rFonts w:ascii="宋体"/>
                <w:color w:val="000000"/>
                <w:szCs w:val="21"/>
              </w:rPr>
            </w:pPr>
            <w:r>
              <w:rPr>
                <w:rFonts w:hint="eastAsia" w:ascii="宋体"/>
                <w:color w:val="000000"/>
                <w:szCs w:val="21"/>
              </w:rPr>
              <w:t>毕业院校及时间</w:t>
            </w:r>
          </w:p>
        </w:tc>
        <w:tc>
          <w:tcPr>
            <w:tcW w:w="4639" w:type="dxa"/>
            <w:gridSpan w:val="10"/>
            <w:tcBorders>
              <w:top w:val="single" w:color="auto" w:sz="6" w:space="0"/>
              <w:left w:val="single" w:color="auto" w:sz="6" w:space="0"/>
              <w:bottom w:val="single" w:color="auto" w:sz="6" w:space="0"/>
              <w:right w:val="single" w:color="auto" w:sz="4" w:space="0"/>
            </w:tcBorders>
            <w:noWrap w:val="0"/>
            <w:vAlign w:val="center"/>
          </w:tcPr>
          <w:p w14:paraId="14940858">
            <w:pPr>
              <w:autoSpaceDE w:val="0"/>
              <w:autoSpaceDN w:val="0"/>
              <w:adjustRightInd w:val="0"/>
              <w:spacing w:line="280" w:lineRule="exact"/>
              <w:rPr>
                <w:rFonts w:ascii="宋体"/>
                <w:color w:val="000000"/>
                <w:sz w:val="24"/>
              </w:rPr>
            </w:pPr>
          </w:p>
        </w:tc>
        <w:tc>
          <w:tcPr>
            <w:tcW w:w="774" w:type="dxa"/>
            <w:gridSpan w:val="2"/>
            <w:tcBorders>
              <w:top w:val="single" w:color="auto" w:sz="6" w:space="0"/>
              <w:left w:val="single" w:color="auto" w:sz="4" w:space="0"/>
              <w:bottom w:val="single" w:color="auto" w:sz="6" w:space="0"/>
              <w:right w:val="single" w:color="auto" w:sz="4" w:space="0"/>
            </w:tcBorders>
            <w:noWrap w:val="0"/>
            <w:vAlign w:val="center"/>
          </w:tcPr>
          <w:p w14:paraId="3E24A304">
            <w:pPr>
              <w:autoSpaceDE w:val="0"/>
              <w:autoSpaceDN w:val="0"/>
              <w:adjustRightInd w:val="0"/>
              <w:spacing w:line="280" w:lineRule="exact"/>
              <w:jc w:val="center"/>
              <w:rPr>
                <w:rFonts w:ascii="宋体"/>
                <w:color w:val="000000"/>
                <w:sz w:val="24"/>
              </w:rPr>
            </w:pPr>
            <w:r>
              <w:rPr>
                <w:rFonts w:hint="eastAsia" w:ascii="宋体"/>
                <w:color w:val="000000"/>
                <w:sz w:val="24"/>
              </w:rPr>
              <w:t>学 历</w:t>
            </w:r>
          </w:p>
        </w:tc>
        <w:tc>
          <w:tcPr>
            <w:tcW w:w="1022" w:type="dxa"/>
            <w:gridSpan w:val="2"/>
            <w:tcBorders>
              <w:top w:val="single" w:color="auto" w:sz="6" w:space="0"/>
              <w:left w:val="single" w:color="auto" w:sz="4" w:space="0"/>
              <w:bottom w:val="single" w:color="auto" w:sz="6" w:space="0"/>
              <w:right w:val="single" w:color="auto" w:sz="4" w:space="0"/>
            </w:tcBorders>
            <w:noWrap w:val="0"/>
            <w:vAlign w:val="center"/>
          </w:tcPr>
          <w:p w14:paraId="698D1D25">
            <w:pPr>
              <w:autoSpaceDE w:val="0"/>
              <w:autoSpaceDN w:val="0"/>
              <w:adjustRightInd w:val="0"/>
              <w:spacing w:line="280" w:lineRule="exact"/>
              <w:rPr>
                <w:rFonts w:ascii="宋体"/>
                <w:color w:val="000000"/>
                <w:sz w:val="24"/>
              </w:rPr>
            </w:pPr>
          </w:p>
        </w:tc>
        <w:tc>
          <w:tcPr>
            <w:tcW w:w="1386" w:type="dxa"/>
            <w:vMerge w:val="continue"/>
            <w:tcBorders>
              <w:left w:val="single" w:color="auto" w:sz="4" w:space="0"/>
              <w:right w:val="single" w:color="auto" w:sz="4" w:space="0"/>
            </w:tcBorders>
            <w:noWrap w:val="0"/>
            <w:vAlign w:val="center"/>
          </w:tcPr>
          <w:p w14:paraId="1D2A6280">
            <w:pPr>
              <w:autoSpaceDE w:val="0"/>
              <w:autoSpaceDN w:val="0"/>
              <w:adjustRightInd w:val="0"/>
              <w:spacing w:line="280" w:lineRule="exact"/>
              <w:jc w:val="center"/>
              <w:rPr>
                <w:rFonts w:ascii="宋体"/>
                <w:color w:val="000000"/>
                <w:sz w:val="24"/>
              </w:rPr>
            </w:pPr>
          </w:p>
        </w:tc>
      </w:tr>
      <w:tr w14:paraId="2F48BF61">
        <w:tblPrEx>
          <w:tblCellMar>
            <w:top w:w="0" w:type="dxa"/>
            <w:left w:w="30" w:type="dxa"/>
            <w:bottom w:w="0" w:type="dxa"/>
            <w:right w:w="30" w:type="dxa"/>
          </w:tblCellMar>
        </w:tblPrEx>
        <w:trPr>
          <w:cantSplit/>
          <w:trHeight w:val="405" w:hRule="atLeast"/>
        </w:trPr>
        <w:tc>
          <w:tcPr>
            <w:tcW w:w="1958" w:type="dxa"/>
            <w:tcBorders>
              <w:top w:val="single" w:color="auto" w:sz="6" w:space="0"/>
              <w:left w:val="single" w:color="auto" w:sz="6" w:space="0"/>
              <w:bottom w:val="single" w:color="auto" w:sz="6" w:space="0"/>
              <w:right w:val="single" w:color="auto" w:sz="6" w:space="0"/>
            </w:tcBorders>
            <w:noWrap w:val="0"/>
            <w:vAlign w:val="center"/>
          </w:tcPr>
          <w:p w14:paraId="6608909E">
            <w:pPr>
              <w:autoSpaceDE w:val="0"/>
              <w:autoSpaceDN w:val="0"/>
              <w:adjustRightInd w:val="0"/>
              <w:spacing w:line="280" w:lineRule="exact"/>
              <w:jc w:val="center"/>
              <w:rPr>
                <w:rFonts w:ascii="宋体"/>
                <w:color w:val="000000"/>
                <w:sz w:val="24"/>
              </w:rPr>
            </w:pPr>
            <w:r>
              <w:rPr>
                <w:rFonts w:hint="eastAsia" w:ascii="宋体"/>
                <w:color w:val="000000"/>
                <w:sz w:val="24"/>
              </w:rPr>
              <w:t>所学专业</w:t>
            </w:r>
          </w:p>
        </w:tc>
        <w:tc>
          <w:tcPr>
            <w:tcW w:w="4639" w:type="dxa"/>
            <w:gridSpan w:val="10"/>
            <w:tcBorders>
              <w:top w:val="single" w:color="auto" w:sz="6" w:space="0"/>
              <w:left w:val="single" w:color="auto" w:sz="6" w:space="0"/>
              <w:bottom w:val="single" w:color="auto" w:sz="6" w:space="0"/>
              <w:right w:val="single" w:color="auto" w:sz="6" w:space="0"/>
            </w:tcBorders>
            <w:noWrap w:val="0"/>
            <w:vAlign w:val="center"/>
          </w:tcPr>
          <w:p w14:paraId="5D7DB29E">
            <w:pPr>
              <w:autoSpaceDE w:val="0"/>
              <w:autoSpaceDN w:val="0"/>
              <w:adjustRightInd w:val="0"/>
              <w:spacing w:line="280" w:lineRule="exact"/>
              <w:rPr>
                <w:rFonts w:hint="eastAsia" w:ascii="宋体"/>
                <w:color w:val="000000"/>
                <w:sz w:val="24"/>
              </w:rPr>
            </w:pPr>
          </w:p>
        </w:tc>
        <w:tc>
          <w:tcPr>
            <w:tcW w:w="774" w:type="dxa"/>
            <w:gridSpan w:val="2"/>
            <w:tcBorders>
              <w:top w:val="single" w:color="auto" w:sz="6" w:space="0"/>
              <w:left w:val="single" w:color="auto" w:sz="6" w:space="0"/>
              <w:bottom w:val="single" w:color="auto" w:sz="6" w:space="0"/>
              <w:right w:val="single" w:color="auto" w:sz="4" w:space="0"/>
            </w:tcBorders>
            <w:noWrap w:val="0"/>
            <w:vAlign w:val="center"/>
          </w:tcPr>
          <w:p w14:paraId="52FAE22E">
            <w:pPr>
              <w:autoSpaceDE w:val="0"/>
              <w:autoSpaceDN w:val="0"/>
              <w:adjustRightInd w:val="0"/>
              <w:spacing w:line="280" w:lineRule="exact"/>
              <w:jc w:val="center"/>
              <w:rPr>
                <w:rFonts w:hint="eastAsia" w:ascii="宋体"/>
                <w:color w:val="000000"/>
                <w:sz w:val="24"/>
              </w:rPr>
            </w:pPr>
            <w:r>
              <w:rPr>
                <w:rFonts w:hint="eastAsia" w:ascii="宋体"/>
                <w:color w:val="000000"/>
                <w:sz w:val="24"/>
              </w:rPr>
              <w:t>学 位</w:t>
            </w:r>
          </w:p>
        </w:tc>
        <w:tc>
          <w:tcPr>
            <w:tcW w:w="1022" w:type="dxa"/>
            <w:gridSpan w:val="2"/>
            <w:tcBorders>
              <w:top w:val="single" w:color="auto" w:sz="6" w:space="0"/>
              <w:left w:val="single" w:color="auto" w:sz="4" w:space="0"/>
              <w:bottom w:val="single" w:color="auto" w:sz="6" w:space="0"/>
              <w:right w:val="single" w:color="auto" w:sz="4" w:space="0"/>
            </w:tcBorders>
            <w:noWrap w:val="0"/>
            <w:vAlign w:val="center"/>
          </w:tcPr>
          <w:p w14:paraId="4AC87A44">
            <w:pPr>
              <w:autoSpaceDE w:val="0"/>
              <w:autoSpaceDN w:val="0"/>
              <w:adjustRightInd w:val="0"/>
              <w:spacing w:line="280" w:lineRule="exact"/>
              <w:rPr>
                <w:rFonts w:ascii="宋体"/>
                <w:color w:val="000000"/>
                <w:sz w:val="24"/>
              </w:rPr>
            </w:pPr>
          </w:p>
        </w:tc>
        <w:tc>
          <w:tcPr>
            <w:tcW w:w="1386" w:type="dxa"/>
            <w:vMerge w:val="continue"/>
            <w:tcBorders>
              <w:left w:val="single" w:color="auto" w:sz="4" w:space="0"/>
              <w:bottom w:val="single" w:color="auto" w:sz="4" w:space="0"/>
              <w:right w:val="single" w:color="auto" w:sz="4" w:space="0"/>
            </w:tcBorders>
            <w:noWrap w:val="0"/>
            <w:vAlign w:val="center"/>
          </w:tcPr>
          <w:p w14:paraId="43080FFB">
            <w:pPr>
              <w:autoSpaceDE w:val="0"/>
              <w:autoSpaceDN w:val="0"/>
              <w:adjustRightInd w:val="0"/>
              <w:spacing w:line="280" w:lineRule="exact"/>
              <w:rPr>
                <w:rFonts w:ascii="宋体"/>
                <w:color w:val="000000"/>
                <w:sz w:val="24"/>
              </w:rPr>
            </w:pPr>
          </w:p>
        </w:tc>
      </w:tr>
      <w:tr w14:paraId="09E12144">
        <w:tblPrEx>
          <w:tblCellMar>
            <w:top w:w="0" w:type="dxa"/>
            <w:left w:w="30" w:type="dxa"/>
            <w:bottom w:w="0" w:type="dxa"/>
            <w:right w:w="30" w:type="dxa"/>
          </w:tblCellMar>
        </w:tblPrEx>
        <w:trPr>
          <w:cantSplit/>
          <w:trHeight w:val="405" w:hRule="atLeast"/>
        </w:trPr>
        <w:tc>
          <w:tcPr>
            <w:tcW w:w="1958" w:type="dxa"/>
            <w:tcBorders>
              <w:top w:val="single" w:color="auto" w:sz="6" w:space="0"/>
              <w:left w:val="single" w:color="auto" w:sz="6" w:space="0"/>
              <w:bottom w:val="single" w:color="auto" w:sz="6" w:space="0"/>
            </w:tcBorders>
            <w:noWrap w:val="0"/>
            <w:vAlign w:val="center"/>
          </w:tcPr>
          <w:p w14:paraId="32FDFE22">
            <w:pPr>
              <w:autoSpaceDE w:val="0"/>
              <w:autoSpaceDN w:val="0"/>
              <w:adjustRightInd w:val="0"/>
              <w:spacing w:line="280" w:lineRule="exact"/>
              <w:jc w:val="center"/>
              <w:rPr>
                <w:rFonts w:ascii="宋体"/>
                <w:color w:val="000000"/>
                <w:szCs w:val="21"/>
              </w:rPr>
            </w:pPr>
            <w:r>
              <w:rPr>
                <w:rFonts w:hint="eastAsia" w:ascii="宋体"/>
                <w:color w:val="000000"/>
                <w:szCs w:val="21"/>
              </w:rPr>
              <w:t>执业医</w:t>
            </w:r>
            <w:r>
              <w:rPr>
                <w:rFonts w:ascii="宋体"/>
                <w:color w:val="000000"/>
                <w:szCs w:val="21"/>
              </w:rPr>
              <w:t>师</w:t>
            </w:r>
            <w:r>
              <w:rPr>
                <w:rFonts w:hint="eastAsia" w:ascii="宋体"/>
                <w:color w:val="000000"/>
                <w:szCs w:val="21"/>
                <w:lang w:val="en-US" w:eastAsia="zh-CN"/>
              </w:rPr>
              <w:t>/护士</w:t>
            </w:r>
            <w:r>
              <w:rPr>
                <w:rFonts w:ascii="宋体"/>
                <w:color w:val="000000"/>
                <w:szCs w:val="21"/>
              </w:rPr>
              <w:t>资格</w:t>
            </w:r>
          </w:p>
          <w:p w14:paraId="5D9474C7">
            <w:pPr>
              <w:autoSpaceDE w:val="0"/>
              <w:autoSpaceDN w:val="0"/>
              <w:adjustRightInd w:val="0"/>
              <w:spacing w:line="280" w:lineRule="exact"/>
              <w:jc w:val="center"/>
              <w:rPr>
                <w:rFonts w:hint="eastAsia" w:ascii="宋体"/>
                <w:color w:val="000000"/>
                <w:sz w:val="24"/>
              </w:rPr>
            </w:pPr>
            <w:r>
              <w:rPr>
                <w:rFonts w:ascii="宋体"/>
                <w:color w:val="000000"/>
                <w:szCs w:val="21"/>
              </w:rPr>
              <w:t>取得时间</w:t>
            </w:r>
            <w:r>
              <w:rPr>
                <w:rFonts w:hint="eastAsia" w:ascii="宋体"/>
                <w:color w:val="000000"/>
                <w:szCs w:val="21"/>
              </w:rPr>
              <w:t>/注册</w:t>
            </w:r>
            <w:r>
              <w:rPr>
                <w:rFonts w:ascii="宋体"/>
                <w:color w:val="000000"/>
                <w:szCs w:val="21"/>
              </w:rPr>
              <w:t>地点</w:t>
            </w:r>
          </w:p>
        </w:tc>
        <w:tc>
          <w:tcPr>
            <w:tcW w:w="3818" w:type="dxa"/>
            <w:gridSpan w:val="8"/>
            <w:tcBorders>
              <w:top w:val="single" w:color="auto" w:sz="6" w:space="0"/>
              <w:left w:val="single" w:color="auto" w:sz="6" w:space="0"/>
              <w:bottom w:val="single" w:color="auto" w:sz="6" w:space="0"/>
              <w:right w:val="single" w:color="auto" w:sz="6" w:space="0"/>
            </w:tcBorders>
            <w:noWrap w:val="0"/>
            <w:vAlign w:val="center"/>
          </w:tcPr>
          <w:p w14:paraId="0CF32AB8">
            <w:pPr>
              <w:autoSpaceDE w:val="0"/>
              <w:autoSpaceDN w:val="0"/>
              <w:adjustRightInd w:val="0"/>
              <w:spacing w:line="280" w:lineRule="exact"/>
              <w:rPr>
                <w:rFonts w:ascii="宋体"/>
                <w:color w:val="000000"/>
                <w:sz w:val="24"/>
              </w:rPr>
            </w:pPr>
          </w:p>
        </w:tc>
        <w:tc>
          <w:tcPr>
            <w:tcW w:w="1595" w:type="dxa"/>
            <w:gridSpan w:val="4"/>
            <w:tcBorders>
              <w:top w:val="single" w:color="auto" w:sz="6" w:space="0"/>
              <w:left w:val="single" w:color="auto" w:sz="6" w:space="0"/>
              <w:bottom w:val="single" w:color="auto" w:sz="6" w:space="0"/>
              <w:right w:val="single" w:color="auto" w:sz="4" w:space="0"/>
            </w:tcBorders>
            <w:noWrap w:val="0"/>
            <w:vAlign w:val="center"/>
          </w:tcPr>
          <w:p w14:paraId="50D56F4D">
            <w:pPr>
              <w:autoSpaceDE w:val="0"/>
              <w:autoSpaceDN w:val="0"/>
              <w:adjustRightInd w:val="0"/>
              <w:spacing w:line="280" w:lineRule="exact"/>
              <w:jc w:val="center"/>
              <w:rPr>
                <w:rFonts w:hint="eastAsia" w:ascii="宋体" w:eastAsia="宋体"/>
                <w:color w:val="000000"/>
                <w:sz w:val="24"/>
                <w:lang w:val="en-US" w:eastAsia="zh-CN"/>
              </w:rPr>
            </w:pPr>
            <w:r>
              <w:rPr>
                <w:rFonts w:hint="eastAsia" w:ascii="宋体"/>
                <w:color w:val="000000"/>
                <w:sz w:val="24"/>
              </w:rPr>
              <w:t>住院医</w:t>
            </w:r>
            <w:r>
              <w:rPr>
                <w:rFonts w:ascii="宋体"/>
                <w:color w:val="000000"/>
                <w:sz w:val="24"/>
              </w:rPr>
              <w:t>师</w:t>
            </w:r>
            <w:r>
              <w:rPr>
                <w:rFonts w:hint="eastAsia" w:ascii="宋体"/>
                <w:color w:val="000000"/>
                <w:sz w:val="24"/>
                <w:lang w:val="en-US" w:eastAsia="zh-CN"/>
              </w:rPr>
              <w:t>/</w:t>
            </w:r>
          </w:p>
          <w:p w14:paraId="03110CCE">
            <w:pPr>
              <w:autoSpaceDE w:val="0"/>
              <w:autoSpaceDN w:val="0"/>
              <w:adjustRightInd w:val="0"/>
              <w:spacing w:line="280" w:lineRule="exact"/>
              <w:jc w:val="center"/>
              <w:rPr>
                <w:rFonts w:hint="eastAsia" w:ascii="宋体"/>
                <w:color w:val="000000"/>
                <w:sz w:val="24"/>
              </w:rPr>
            </w:pPr>
            <w:r>
              <w:rPr>
                <w:rFonts w:hint="eastAsia" w:ascii="宋体"/>
                <w:color w:val="000000"/>
                <w:sz w:val="24"/>
                <w:lang w:eastAsia="zh-CN"/>
              </w:rPr>
              <w:t>护士</w:t>
            </w:r>
            <w:r>
              <w:rPr>
                <w:rFonts w:hint="eastAsia" w:ascii="宋体"/>
                <w:color w:val="000000"/>
                <w:sz w:val="24"/>
              </w:rPr>
              <w:t>规</w:t>
            </w:r>
            <w:r>
              <w:rPr>
                <w:rFonts w:ascii="宋体"/>
                <w:color w:val="000000"/>
                <w:sz w:val="24"/>
              </w:rPr>
              <w:t>培证取得时间</w:t>
            </w:r>
          </w:p>
        </w:tc>
        <w:tc>
          <w:tcPr>
            <w:tcW w:w="2408" w:type="dxa"/>
            <w:gridSpan w:val="3"/>
            <w:tcBorders>
              <w:top w:val="single" w:color="auto" w:sz="6" w:space="0"/>
              <w:left w:val="single" w:color="auto" w:sz="4" w:space="0"/>
              <w:bottom w:val="single" w:color="auto" w:sz="6" w:space="0"/>
              <w:right w:val="single" w:color="auto" w:sz="6" w:space="0"/>
            </w:tcBorders>
            <w:noWrap w:val="0"/>
            <w:vAlign w:val="center"/>
          </w:tcPr>
          <w:p w14:paraId="1DA84700">
            <w:pPr>
              <w:autoSpaceDE w:val="0"/>
              <w:autoSpaceDN w:val="0"/>
              <w:adjustRightInd w:val="0"/>
              <w:spacing w:line="280" w:lineRule="exact"/>
              <w:rPr>
                <w:rFonts w:ascii="宋体"/>
                <w:color w:val="000000"/>
                <w:sz w:val="24"/>
              </w:rPr>
            </w:pPr>
          </w:p>
        </w:tc>
      </w:tr>
      <w:tr w14:paraId="60680E55">
        <w:tblPrEx>
          <w:tblCellMar>
            <w:top w:w="0" w:type="dxa"/>
            <w:left w:w="30" w:type="dxa"/>
            <w:bottom w:w="0" w:type="dxa"/>
            <w:right w:w="30" w:type="dxa"/>
          </w:tblCellMar>
        </w:tblPrEx>
        <w:trPr>
          <w:cantSplit/>
          <w:trHeight w:val="405" w:hRule="atLeast"/>
        </w:trPr>
        <w:tc>
          <w:tcPr>
            <w:tcW w:w="1958" w:type="dxa"/>
            <w:tcBorders>
              <w:top w:val="single" w:color="auto" w:sz="6" w:space="0"/>
              <w:left w:val="single" w:color="auto" w:sz="6" w:space="0"/>
              <w:bottom w:val="single" w:color="auto" w:sz="6" w:space="0"/>
              <w:right w:val="single" w:color="auto" w:sz="6" w:space="0"/>
            </w:tcBorders>
            <w:noWrap w:val="0"/>
            <w:vAlign w:val="center"/>
          </w:tcPr>
          <w:p w14:paraId="1B66EE10">
            <w:pPr>
              <w:autoSpaceDE w:val="0"/>
              <w:autoSpaceDN w:val="0"/>
              <w:adjustRightInd w:val="0"/>
              <w:spacing w:line="280" w:lineRule="exact"/>
              <w:jc w:val="center"/>
              <w:rPr>
                <w:rFonts w:ascii="宋体"/>
                <w:color w:val="000000"/>
                <w:szCs w:val="21"/>
              </w:rPr>
            </w:pPr>
            <w:r>
              <w:rPr>
                <w:rFonts w:hint="eastAsia" w:ascii="宋体"/>
                <w:color w:val="000000"/>
                <w:szCs w:val="21"/>
              </w:rPr>
              <w:t>工作单位及部门</w:t>
            </w:r>
          </w:p>
        </w:tc>
        <w:tc>
          <w:tcPr>
            <w:tcW w:w="5413" w:type="dxa"/>
            <w:gridSpan w:val="12"/>
            <w:tcBorders>
              <w:top w:val="single" w:color="auto" w:sz="6" w:space="0"/>
              <w:left w:val="single" w:color="auto" w:sz="6" w:space="0"/>
              <w:bottom w:val="single" w:color="auto" w:sz="6" w:space="0"/>
              <w:right w:val="single" w:color="auto" w:sz="4" w:space="0"/>
            </w:tcBorders>
            <w:noWrap w:val="0"/>
            <w:vAlign w:val="center"/>
          </w:tcPr>
          <w:p w14:paraId="6281880D">
            <w:pPr>
              <w:autoSpaceDE w:val="0"/>
              <w:autoSpaceDN w:val="0"/>
              <w:adjustRightInd w:val="0"/>
              <w:spacing w:line="280" w:lineRule="exact"/>
              <w:rPr>
                <w:rFonts w:hint="eastAsia" w:ascii="宋体"/>
                <w:color w:val="000000"/>
                <w:sz w:val="24"/>
              </w:rPr>
            </w:pPr>
          </w:p>
        </w:tc>
        <w:tc>
          <w:tcPr>
            <w:tcW w:w="917" w:type="dxa"/>
            <w:tcBorders>
              <w:top w:val="single" w:color="auto" w:sz="6" w:space="0"/>
              <w:left w:val="single" w:color="auto" w:sz="4" w:space="0"/>
              <w:bottom w:val="single" w:color="auto" w:sz="6" w:space="0"/>
              <w:right w:val="single" w:color="auto" w:sz="6" w:space="0"/>
            </w:tcBorders>
            <w:noWrap w:val="0"/>
            <w:vAlign w:val="center"/>
          </w:tcPr>
          <w:p w14:paraId="0091D1E9">
            <w:pPr>
              <w:autoSpaceDE w:val="0"/>
              <w:autoSpaceDN w:val="0"/>
              <w:adjustRightInd w:val="0"/>
              <w:spacing w:line="280" w:lineRule="exact"/>
              <w:jc w:val="center"/>
              <w:rPr>
                <w:rFonts w:ascii="宋体"/>
                <w:color w:val="000000"/>
                <w:sz w:val="24"/>
              </w:rPr>
            </w:pPr>
            <w:r>
              <w:rPr>
                <w:rFonts w:hint="eastAsia" w:ascii="宋体"/>
                <w:color w:val="000000"/>
                <w:sz w:val="24"/>
              </w:rPr>
              <w:t>职称</w:t>
            </w:r>
          </w:p>
        </w:tc>
        <w:tc>
          <w:tcPr>
            <w:tcW w:w="1491" w:type="dxa"/>
            <w:gridSpan w:val="2"/>
            <w:tcBorders>
              <w:top w:val="single" w:color="auto" w:sz="6" w:space="0"/>
              <w:left w:val="single" w:color="auto" w:sz="6" w:space="0"/>
              <w:bottom w:val="single" w:color="auto" w:sz="6" w:space="0"/>
              <w:right w:val="single" w:color="auto" w:sz="6" w:space="0"/>
            </w:tcBorders>
            <w:noWrap w:val="0"/>
            <w:vAlign w:val="center"/>
          </w:tcPr>
          <w:p w14:paraId="28EBCCB9">
            <w:pPr>
              <w:autoSpaceDE w:val="0"/>
              <w:autoSpaceDN w:val="0"/>
              <w:adjustRightInd w:val="0"/>
              <w:spacing w:line="280" w:lineRule="exact"/>
              <w:jc w:val="center"/>
              <w:rPr>
                <w:rFonts w:ascii="宋体"/>
                <w:color w:val="000000"/>
                <w:sz w:val="24"/>
              </w:rPr>
            </w:pPr>
          </w:p>
        </w:tc>
      </w:tr>
      <w:tr w14:paraId="33D7ED41">
        <w:tblPrEx>
          <w:tblCellMar>
            <w:top w:w="0" w:type="dxa"/>
            <w:left w:w="30" w:type="dxa"/>
            <w:bottom w:w="0" w:type="dxa"/>
            <w:right w:w="30" w:type="dxa"/>
          </w:tblCellMar>
        </w:tblPrEx>
        <w:trPr>
          <w:cantSplit/>
          <w:trHeight w:val="405" w:hRule="atLeast"/>
        </w:trPr>
        <w:tc>
          <w:tcPr>
            <w:tcW w:w="1958" w:type="dxa"/>
            <w:tcBorders>
              <w:top w:val="single" w:color="auto" w:sz="6" w:space="0"/>
              <w:left w:val="single" w:color="auto" w:sz="6" w:space="0"/>
              <w:bottom w:val="single" w:color="auto" w:sz="6" w:space="0"/>
              <w:right w:val="single" w:color="auto" w:sz="6" w:space="0"/>
            </w:tcBorders>
            <w:noWrap w:val="0"/>
            <w:vAlign w:val="center"/>
          </w:tcPr>
          <w:p w14:paraId="583F0CFB">
            <w:pPr>
              <w:autoSpaceDE w:val="0"/>
              <w:autoSpaceDN w:val="0"/>
              <w:adjustRightInd w:val="0"/>
              <w:spacing w:line="280" w:lineRule="exact"/>
              <w:jc w:val="center"/>
              <w:rPr>
                <w:rFonts w:ascii="宋体"/>
                <w:color w:val="000000"/>
                <w:sz w:val="24"/>
              </w:rPr>
            </w:pPr>
            <w:r>
              <w:rPr>
                <w:rFonts w:hint="eastAsia" w:ascii="宋体"/>
                <w:color w:val="000000"/>
                <w:sz w:val="24"/>
              </w:rPr>
              <w:t>参加工作时间</w:t>
            </w:r>
          </w:p>
        </w:tc>
        <w:tc>
          <w:tcPr>
            <w:tcW w:w="3812" w:type="dxa"/>
            <w:gridSpan w:val="7"/>
            <w:tcBorders>
              <w:top w:val="single" w:color="auto" w:sz="6" w:space="0"/>
              <w:left w:val="single" w:color="auto" w:sz="6" w:space="0"/>
              <w:bottom w:val="single" w:color="auto" w:sz="6" w:space="0"/>
              <w:right w:val="single" w:color="auto" w:sz="4" w:space="0"/>
            </w:tcBorders>
            <w:noWrap w:val="0"/>
            <w:vAlign w:val="center"/>
          </w:tcPr>
          <w:p w14:paraId="07D76382">
            <w:pPr>
              <w:autoSpaceDE w:val="0"/>
              <w:autoSpaceDN w:val="0"/>
              <w:adjustRightInd w:val="0"/>
              <w:spacing w:line="280" w:lineRule="exact"/>
              <w:rPr>
                <w:rFonts w:ascii="宋体"/>
                <w:color w:val="000000"/>
                <w:sz w:val="24"/>
              </w:rPr>
            </w:pPr>
          </w:p>
        </w:tc>
        <w:tc>
          <w:tcPr>
            <w:tcW w:w="1601" w:type="dxa"/>
            <w:gridSpan w:val="5"/>
            <w:tcBorders>
              <w:top w:val="single" w:color="auto" w:sz="6" w:space="0"/>
              <w:left w:val="single" w:color="auto" w:sz="4" w:space="0"/>
              <w:bottom w:val="single" w:color="auto" w:sz="6" w:space="0"/>
              <w:right w:val="single" w:color="auto" w:sz="4" w:space="0"/>
            </w:tcBorders>
            <w:noWrap w:val="0"/>
            <w:vAlign w:val="center"/>
          </w:tcPr>
          <w:p w14:paraId="0B0BAD9A">
            <w:pPr>
              <w:autoSpaceDE w:val="0"/>
              <w:autoSpaceDN w:val="0"/>
              <w:adjustRightInd w:val="0"/>
              <w:spacing w:line="280" w:lineRule="exact"/>
              <w:jc w:val="center"/>
              <w:rPr>
                <w:rFonts w:ascii="宋体"/>
                <w:color w:val="000000"/>
                <w:sz w:val="24"/>
              </w:rPr>
            </w:pPr>
            <w:r>
              <w:rPr>
                <w:rFonts w:hint="eastAsia" w:ascii="宋体"/>
                <w:color w:val="000000"/>
                <w:sz w:val="24"/>
              </w:rPr>
              <w:t>工作年限</w:t>
            </w:r>
          </w:p>
        </w:tc>
        <w:tc>
          <w:tcPr>
            <w:tcW w:w="2408" w:type="dxa"/>
            <w:gridSpan w:val="3"/>
            <w:tcBorders>
              <w:top w:val="single" w:color="auto" w:sz="6" w:space="0"/>
              <w:left w:val="single" w:color="auto" w:sz="4" w:space="0"/>
              <w:bottom w:val="single" w:color="auto" w:sz="6" w:space="0"/>
              <w:right w:val="single" w:color="auto" w:sz="6" w:space="0"/>
            </w:tcBorders>
            <w:noWrap w:val="0"/>
            <w:vAlign w:val="center"/>
          </w:tcPr>
          <w:p w14:paraId="475D46FE">
            <w:pPr>
              <w:autoSpaceDE w:val="0"/>
              <w:autoSpaceDN w:val="0"/>
              <w:adjustRightInd w:val="0"/>
              <w:spacing w:line="280" w:lineRule="exact"/>
              <w:rPr>
                <w:rFonts w:ascii="宋体"/>
                <w:color w:val="000000"/>
                <w:sz w:val="24"/>
              </w:rPr>
            </w:pPr>
          </w:p>
        </w:tc>
      </w:tr>
      <w:tr w14:paraId="06245EAC">
        <w:tblPrEx>
          <w:tblCellMar>
            <w:top w:w="0" w:type="dxa"/>
            <w:left w:w="30" w:type="dxa"/>
            <w:bottom w:w="0" w:type="dxa"/>
            <w:right w:w="30" w:type="dxa"/>
          </w:tblCellMar>
        </w:tblPrEx>
        <w:trPr>
          <w:cantSplit/>
          <w:trHeight w:val="405" w:hRule="atLeast"/>
        </w:trPr>
        <w:tc>
          <w:tcPr>
            <w:tcW w:w="1958" w:type="dxa"/>
            <w:tcBorders>
              <w:top w:val="single" w:color="auto" w:sz="6" w:space="0"/>
              <w:left w:val="single" w:color="auto" w:sz="6" w:space="0"/>
              <w:bottom w:val="single" w:color="auto" w:sz="6" w:space="0"/>
              <w:right w:val="single" w:color="auto" w:sz="6" w:space="0"/>
            </w:tcBorders>
            <w:noWrap w:val="0"/>
            <w:vAlign w:val="center"/>
          </w:tcPr>
          <w:p w14:paraId="2470F551">
            <w:pPr>
              <w:autoSpaceDE w:val="0"/>
              <w:autoSpaceDN w:val="0"/>
              <w:adjustRightInd w:val="0"/>
              <w:spacing w:line="280" w:lineRule="exact"/>
              <w:jc w:val="center"/>
              <w:rPr>
                <w:rFonts w:ascii="宋体"/>
                <w:color w:val="000000"/>
                <w:sz w:val="24"/>
              </w:rPr>
            </w:pPr>
            <w:r>
              <w:rPr>
                <w:rFonts w:hint="eastAsia" w:ascii="宋体"/>
                <w:color w:val="000000"/>
                <w:sz w:val="24"/>
              </w:rPr>
              <w:t>通讯地址</w:t>
            </w:r>
          </w:p>
        </w:tc>
        <w:tc>
          <w:tcPr>
            <w:tcW w:w="7821" w:type="dxa"/>
            <w:gridSpan w:val="15"/>
            <w:tcBorders>
              <w:top w:val="single" w:color="auto" w:sz="6" w:space="0"/>
              <w:left w:val="single" w:color="auto" w:sz="6" w:space="0"/>
              <w:bottom w:val="single" w:color="auto" w:sz="6" w:space="0"/>
              <w:right w:val="single" w:color="auto" w:sz="6" w:space="0"/>
            </w:tcBorders>
            <w:noWrap w:val="0"/>
            <w:vAlign w:val="top"/>
          </w:tcPr>
          <w:p w14:paraId="37DDEE6F">
            <w:pPr>
              <w:autoSpaceDE w:val="0"/>
              <w:autoSpaceDN w:val="0"/>
              <w:adjustRightInd w:val="0"/>
              <w:spacing w:line="280" w:lineRule="exact"/>
              <w:rPr>
                <w:rFonts w:ascii="宋体"/>
                <w:color w:val="000000"/>
                <w:sz w:val="24"/>
              </w:rPr>
            </w:pPr>
          </w:p>
        </w:tc>
      </w:tr>
      <w:tr w14:paraId="0253B1B6">
        <w:tblPrEx>
          <w:tblCellMar>
            <w:top w:w="0" w:type="dxa"/>
            <w:left w:w="30" w:type="dxa"/>
            <w:bottom w:w="0" w:type="dxa"/>
            <w:right w:w="30" w:type="dxa"/>
          </w:tblCellMar>
        </w:tblPrEx>
        <w:trPr>
          <w:cantSplit/>
          <w:trHeight w:val="405" w:hRule="atLeast"/>
        </w:trPr>
        <w:tc>
          <w:tcPr>
            <w:tcW w:w="1958" w:type="dxa"/>
            <w:tcBorders>
              <w:top w:val="single" w:color="auto" w:sz="6" w:space="0"/>
              <w:left w:val="single" w:color="auto" w:sz="6" w:space="0"/>
              <w:bottom w:val="single" w:color="auto" w:sz="6" w:space="0"/>
              <w:right w:val="single" w:color="auto" w:sz="6" w:space="0"/>
            </w:tcBorders>
            <w:noWrap w:val="0"/>
            <w:vAlign w:val="center"/>
          </w:tcPr>
          <w:p w14:paraId="4CEF1F93">
            <w:pPr>
              <w:autoSpaceDE w:val="0"/>
              <w:autoSpaceDN w:val="0"/>
              <w:adjustRightInd w:val="0"/>
              <w:spacing w:line="280" w:lineRule="exact"/>
              <w:jc w:val="center"/>
              <w:rPr>
                <w:rFonts w:ascii="宋体"/>
                <w:color w:val="000000"/>
                <w:sz w:val="24"/>
              </w:rPr>
            </w:pPr>
            <w:r>
              <w:rPr>
                <w:rFonts w:hint="eastAsia" w:ascii="宋体"/>
                <w:color w:val="000000"/>
                <w:sz w:val="24"/>
              </w:rPr>
              <w:t>邮政编码</w:t>
            </w:r>
          </w:p>
        </w:tc>
        <w:tc>
          <w:tcPr>
            <w:tcW w:w="3792" w:type="dxa"/>
            <w:gridSpan w:val="6"/>
            <w:tcBorders>
              <w:top w:val="single" w:color="auto" w:sz="6" w:space="0"/>
              <w:left w:val="single" w:color="auto" w:sz="6" w:space="0"/>
              <w:bottom w:val="single" w:color="auto" w:sz="6" w:space="0"/>
              <w:right w:val="single" w:color="auto" w:sz="6" w:space="0"/>
            </w:tcBorders>
            <w:noWrap w:val="0"/>
            <w:vAlign w:val="center"/>
          </w:tcPr>
          <w:p w14:paraId="250C9DE8">
            <w:pPr>
              <w:autoSpaceDE w:val="0"/>
              <w:autoSpaceDN w:val="0"/>
              <w:adjustRightInd w:val="0"/>
              <w:spacing w:line="280" w:lineRule="exact"/>
              <w:rPr>
                <w:rFonts w:ascii="宋体"/>
                <w:color w:val="000000"/>
                <w:sz w:val="24"/>
              </w:rPr>
            </w:pPr>
          </w:p>
        </w:tc>
        <w:tc>
          <w:tcPr>
            <w:tcW w:w="1621" w:type="dxa"/>
            <w:gridSpan w:val="6"/>
            <w:tcBorders>
              <w:top w:val="single" w:color="auto" w:sz="6" w:space="0"/>
              <w:left w:val="single" w:color="auto" w:sz="6" w:space="0"/>
              <w:bottom w:val="single" w:color="auto" w:sz="6" w:space="0"/>
              <w:right w:val="single" w:color="auto" w:sz="6" w:space="0"/>
            </w:tcBorders>
            <w:noWrap w:val="0"/>
            <w:vAlign w:val="center"/>
          </w:tcPr>
          <w:p w14:paraId="7B262999">
            <w:pPr>
              <w:autoSpaceDE w:val="0"/>
              <w:autoSpaceDN w:val="0"/>
              <w:adjustRightInd w:val="0"/>
              <w:spacing w:line="280" w:lineRule="exact"/>
              <w:jc w:val="center"/>
              <w:rPr>
                <w:rFonts w:ascii="宋体"/>
                <w:color w:val="000000"/>
                <w:sz w:val="24"/>
              </w:rPr>
            </w:pPr>
            <w:r>
              <w:rPr>
                <w:rFonts w:hint="eastAsia" w:ascii="宋体"/>
                <w:color w:val="000000"/>
                <w:sz w:val="24"/>
              </w:rPr>
              <w:t>联系电话</w:t>
            </w:r>
          </w:p>
        </w:tc>
        <w:tc>
          <w:tcPr>
            <w:tcW w:w="2408" w:type="dxa"/>
            <w:gridSpan w:val="3"/>
            <w:tcBorders>
              <w:top w:val="single" w:color="auto" w:sz="6" w:space="0"/>
              <w:left w:val="single" w:color="auto" w:sz="6" w:space="0"/>
              <w:bottom w:val="single" w:color="auto" w:sz="6" w:space="0"/>
              <w:right w:val="single" w:color="auto" w:sz="6" w:space="0"/>
            </w:tcBorders>
            <w:noWrap w:val="0"/>
            <w:vAlign w:val="center"/>
          </w:tcPr>
          <w:p w14:paraId="5D715960">
            <w:pPr>
              <w:autoSpaceDE w:val="0"/>
              <w:autoSpaceDN w:val="0"/>
              <w:adjustRightInd w:val="0"/>
              <w:spacing w:line="280" w:lineRule="exact"/>
              <w:rPr>
                <w:rFonts w:ascii="宋体"/>
                <w:color w:val="000000"/>
                <w:sz w:val="24"/>
              </w:rPr>
            </w:pPr>
          </w:p>
        </w:tc>
      </w:tr>
      <w:tr w14:paraId="6357A74D">
        <w:tblPrEx>
          <w:tblCellMar>
            <w:top w:w="0" w:type="dxa"/>
            <w:left w:w="30" w:type="dxa"/>
            <w:bottom w:w="0" w:type="dxa"/>
            <w:right w:w="30" w:type="dxa"/>
          </w:tblCellMar>
        </w:tblPrEx>
        <w:trPr>
          <w:cantSplit/>
          <w:trHeight w:val="831" w:hRule="atLeast"/>
        </w:trPr>
        <w:tc>
          <w:tcPr>
            <w:tcW w:w="1958" w:type="dxa"/>
            <w:tcBorders>
              <w:top w:val="single" w:color="auto" w:sz="6" w:space="0"/>
              <w:left w:val="single" w:color="auto" w:sz="6" w:space="0"/>
              <w:bottom w:val="single" w:color="auto" w:sz="6" w:space="0"/>
              <w:right w:val="single" w:color="auto" w:sz="4" w:space="0"/>
            </w:tcBorders>
            <w:noWrap w:val="0"/>
            <w:vAlign w:val="center"/>
          </w:tcPr>
          <w:p w14:paraId="2E881493">
            <w:pPr>
              <w:autoSpaceDE w:val="0"/>
              <w:autoSpaceDN w:val="0"/>
              <w:adjustRightInd w:val="0"/>
              <w:spacing w:line="280" w:lineRule="exact"/>
              <w:jc w:val="center"/>
              <w:rPr>
                <w:rFonts w:ascii="宋体"/>
                <w:color w:val="000000"/>
                <w:sz w:val="24"/>
              </w:rPr>
            </w:pPr>
            <w:r>
              <w:rPr>
                <w:rFonts w:hint="eastAsia" w:ascii="宋体"/>
                <w:color w:val="000000"/>
                <w:sz w:val="24"/>
              </w:rPr>
              <w:t>学 习 经 历</w:t>
            </w:r>
          </w:p>
          <w:p w14:paraId="5BB7BA5C">
            <w:pPr>
              <w:autoSpaceDE w:val="0"/>
              <w:autoSpaceDN w:val="0"/>
              <w:adjustRightInd w:val="0"/>
              <w:spacing w:line="280" w:lineRule="exact"/>
              <w:jc w:val="center"/>
              <w:rPr>
                <w:rFonts w:hint="eastAsia" w:ascii="宋体"/>
                <w:color w:val="000000"/>
                <w:sz w:val="24"/>
              </w:rPr>
            </w:pPr>
            <w:r>
              <w:rPr>
                <w:rFonts w:hint="eastAsia" w:ascii="宋体"/>
                <w:color w:val="000000"/>
                <w:sz w:val="24"/>
              </w:rPr>
              <w:t>（高</w:t>
            </w:r>
            <w:r>
              <w:rPr>
                <w:rFonts w:ascii="宋体"/>
                <w:color w:val="000000"/>
                <w:sz w:val="24"/>
              </w:rPr>
              <w:t>中起点）</w:t>
            </w:r>
          </w:p>
        </w:tc>
        <w:tc>
          <w:tcPr>
            <w:tcW w:w="7821" w:type="dxa"/>
            <w:gridSpan w:val="15"/>
            <w:tcBorders>
              <w:top w:val="single" w:color="auto" w:sz="6" w:space="0"/>
              <w:left w:val="single" w:color="auto" w:sz="4" w:space="0"/>
              <w:bottom w:val="single" w:color="auto" w:sz="6" w:space="0"/>
              <w:right w:val="single" w:color="auto" w:sz="6" w:space="0"/>
            </w:tcBorders>
            <w:noWrap w:val="0"/>
            <w:vAlign w:val="top"/>
          </w:tcPr>
          <w:p w14:paraId="4A1C121E">
            <w:pPr>
              <w:autoSpaceDE w:val="0"/>
              <w:autoSpaceDN w:val="0"/>
              <w:adjustRightInd w:val="0"/>
              <w:spacing w:line="280" w:lineRule="exact"/>
              <w:rPr>
                <w:rFonts w:ascii="宋体"/>
                <w:color w:val="000000"/>
                <w:sz w:val="24"/>
              </w:rPr>
            </w:pPr>
          </w:p>
        </w:tc>
      </w:tr>
      <w:tr w14:paraId="29BA82F9">
        <w:tblPrEx>
          <w:tblCellMar>
            <w:top w:w="0" w:type="dxa"/>
            <w:left w:w="30" w:type="dxa"/>
            <w:bottom w:w="0" w:type="dxa"/>
            <w:right w:w="30" w:type="dxa"/>
          </w:tblCellMar>
        </w:tblPrEx>
        <w:trPr>
          <w:cantSplit/>
          <w:trHeight w:val="560" w:hRule="atLeast"/>
        </w:trPr>
        <w:tc>
          <w:tcPr>
            <w:tcW w:w="1958" w:type="dxa"/>
            <w:tcBorders>
              <w:top w:val="single" w:color="auto" w:sz="6" w:space="0"/>
              <w:left w:val="single" w:color="auto" w:sz="6" w:space="0"/>
              <w:bottom w:val="single" w:color="auto" w:sz="4" w:space="0"/>
              <w:right w:val="single" w:color="auto" w:sz="4" w:space="0"/>
            </w:tcBorders>
            <w:noWrap w:val="0"/>
            <w:vAlign w:val="center"/>
          </w:tcPr>
          <w:p w14:paraId="27F479B1">
            <w:pPr>
              <w:autoSpaceDE w:val="0"/>
              <w:autoSpaceDN w:val="0"/>
              <w:adjustRightInd w:val="0"/>
              <w:spacing w:line="280" w:lineRule="exact"/>
              <w:jc w:val="center"/>
              <w:rPr>
                <w:rFonts w:hint="eastAsia" w:ascii="宋体"/>
                <w:color w:val="000000"/>
                <w:sz w:val="24"/>
              </w:rPr>
            </w:pPr>
            <w:r>
              <w:rPr>
                <w:rFonts w:hint="eastAsia" w:ascii="宋体"/>
                <w:color w:val="000000"/>
                <w:sz w:val="24"/>
              </w:rPr>
              <w:t>规培单位</w:t>
            </w:r>
          </w:p>
        </w:tc>
        <w:tc>
          <w:tcPr>
            <w:tcW w:w="7821" w:type="dxa"/>
            <w:gridSpan w:val="15"/>
            <w:tcBorders>
              <w:top w:val="single" w:color="auto" w:sz="6" w:space="0"/>
              <w:left w:val="single" w:color="auto" w:sz="4" w:space="0"/>
              <w:bottom w:val="single" w:color="auto" w:sz="4" w:space="0"/>
              <w:right w:val="single" w:color="auto" w:sz="6" w:space="0"/>
            </w:tcBorders>
            <w:noWrap w:val="0"/>
            <w:vAlign w:val="top"/>
          </w:tcPr>
          <w:p w14:paraId="0425C4B7">
            <w:pPr>
              <w:autoSpaceDE w:val="0"/>
              <w:autoSpaceDN w:val="0"/>
              <w:adjustRightInd w:val="0"/>
              <w:spacing w:line="280" w:lineRule="exact"/>
              <w:rPr>
                <w:rFonts w:hint="eastAsia" w:ascii="宋体"/>
                <w:color w:val="000000"/>
                <w:sz w:val="24"/>
              </w:rPr>
            </w:pPr>
          </w:p>
        </w:tc>
      </w:tr>
      <w:tr w14:paraId="381E68B2">
        <w:tblPrEx>
          <w:tblCellMar>
            <w:top w:w="0" w:type="dxa"/>
            <w:left w:w="30" w:type="dxa"/>
            <w:bottom w:w="0" w:type="dxa"/>
            <w:right w:w="30" w:type="dxa"/>
          </w:tblCellMar>
        </w:tblPrEx>
        <w:trPr>
          <w:cantSplit/>
          <w:trHeight w:val="560" w:hRule="atLeast"/>
        </w:trPr>
        <w:tc>
          <w:tcPr>
            <w:tcW w:w="1958" w:type="dxa"/>
            <w:tcBorders>
              <w:top w:val="single" w:color="auto" w:sz="4" w:space="0"/>
              <w:left w:val="single" w:color="auto" w:sz="6" w:space="0"/>
              <w:bottom w:val="single" w:color="auto" w:sz="4" w:space="0"/>
              <w:right w:val="single" w:color="auto" w:sz="4" w:space="0"/>
            </w:tcBorders>
            <w:noWrap w:val="0"/>
            <w:vAlign w:val="center"/>
          </w:tcPr>
          <w:p w14:paraId="63A5726C">
            <w:pPr>
              <w:autoSpaceDE w:val="0"/>
              <w:autoSpaceDN w:val="0"/>
              <w:adjustRightInd w:val="0"/>
              <w:spacing w:line="280" w:lineRule="exact"/>
              <w:jc w:val="center"/>
              <w:rPr>
                <w:rFonts w:hint="eastAsia" w:ascii="宋体"/>
                <w:color w:val="000000"/>
                <w:sz w:val="24"/>
              </w:rPr>
            </w:pPr>
            <w:r>
              <w:rPr>
                <w:rFonts w:hint="eastAsia" w:ascii="宋体"/>
                <w:color w:val="000000"/>
                <w:sz w:val="24"/>
              </w:rPr>
              <w:t>规培起止时间</w:t>
            </w:r>
          </w:p>
        </w:tc>
        <w:tc>
          <w:tcPr>
            <w:tcW w:w="3836" w:type="dxa"/>
            <w:gridSpan w:val="9"/>
            <w:tcBorders>
              <w:top w:val="single" w:color="auto" w:sz="4" w:space="0"/>
              <w:left w:val="single" w:color="auto" w:sz="4" w:space="0"/>
              <w:bottom w:val="single" w:color="auto" w:sz="4" w:space="0"/>
              <w:right w:val="single" w:color="auto" w:sz="4" w:space="0"/>
            </w:tcBorders>
            <w:noWrap w:val="0"/>
            <w:vAlign w:val="center"/>
          </w:tcPr>
          <w:p w14:paraId="37EDF33E">
            <w:pPr>
              <w:autoSpaceDE w:val="0"/>
              <w:autoSpaceDN w:val="0"/>
              <w:adjustRightInd w:val="0"/>
              <w:spacing w:line="280" w:lineRule="exact"/>
              <w:jc w:val="center"/>
              <w:rPr>
                <w:rFonts w:hint="eastAsia" w:ascii="宋体"/>
                <w:color w:val="000000"/>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14:paraId="4A802278">
            <w:pPr>
              <w:autoSpaceDE w:val="0"/>
              <w:autoSpaceDN w:val="0"/>
              <w:adjustRightInd w:val="0"/>
              <w:spacing w:line="280" w:lineRule="exact"/>
              <w:jc w:val="center"/>
              <w:rPr>
                <w:rFonts w:hint="eastAsia" w:ascii="宋体"/>
                <w:color w:val="000000"/>
                <w:sz w:val="24"/>
              </w:rPr>
            </w:pPr>
            <w:r>
              <w:rPr>
                <w:rFonts w:hint="eastAsia" w:ascii="宋体"/>
                <w:color w:val="000000"/>
                <w:sz w:val="24"/>
              </w:rPr>
              <w:t>规</w:t>
            </w:r>
            <w:r>
              <w:rPr>
                <w:rFonts w:ascii="宋体"/>
                <w:color w:val="000000"/>
                <w:sz w:val="24"/>
              </w:rPr>
              <w:t>培专业</w:t>
            </w:r>
          </w:p>
        </w:tc>
        <w:tc>
          <w:tcPr>
            <w:tcW w:w="2529" w:type="dxa"/>
            <w:gridSpan w:val="4"/>
            <w:tcBorders>
              <w:top w:val="single" w:color="auto" w:sz="4" w:space="0"/>
              <w:left w:val="single" w:color="auto" w:sz="4" w:space="0"/>
              <w:bottom w:val="single" w:color="auto" w:sz="4" w:space="0"/>
              <w:right w:val="single" w:color="auto" w:sz="6" w:space="0"/>
            </w:tcBorders>
            <w:noWrap w:val="0"/>
            <w:vAlign w:val="center"/>
          </w:tcPr>
          <w:p w14:paraId="1DCD72E6">
            <w:pPr>
              <w:autoSpaceDE w:val="0"/>
              <w:autoSpaceDN w:val="0"/>
              <w:adjustRightInd w:val="0"/>
              <w:spacing w:line="280" w:lineRule="exact"/>
              <w:jc w:val="center"/>
              <w:rPr>
                <w:rFonts w:hint="eastAsia" w:ascii="宋体"/>
                <w:color w:val="000000"/>
                <w:sz w:val="24"/>
              </w:rPr>
            </w:pPr>
          </w:p>
        </w:tc>
      </w:tr>
      <w:tr w14:paraId="2F25431E">
        <w:tblPrEx>
          <w:tblCellMar>
            <w:top w:w="0" w:type="dxa"/>
            <w:left w:w="30" w:type="dxa"/>
            <w:bottom w:w="0" w:type="dxa"/>
            <w:right w:w="30" w:type="dxa"/>
          </w:tblCellMar>
        </w:tblPrEx>
        <w:trPr>
          <w:cantSplit/>
          <w:trHeight w:val="830" w:hRule="atLeast"/>
        </w:trPr>
        <w:tc>
          <w:tcPr>
            <w:tcW w:w="1958" w:type="dxa"/>
            <w:tcBorders>
              <w:top w:val="single" w:color="auto" w:sz="4" w:space="0"/>
              <w:left w:val="single" w:color="auto" w:sz="6" w:space="0"/>
              <w:bottom w:val="single" w:color="auto" w:sz="6" w:space="0"/>
              <w:right w:val="single" w:color="auto" w:sz="4" w:space="0"/>
            </w:tcBorders>
            <w:noWrap w:val="0"/>
            <w:vAlign w:val="center"/>
          </w:tcPr>
          <w:p w14:paraId="20225FFF">
            <w:pPr>
              <w:autoSpaceDE w:val="0"/>
              <w:autoSpaceDN w:val="0"/>
              <w:adjustRightInd w:val="0"/>
              <w:spacing w:line="280" w:lineRule="exact"/>
              <w:jc w:val="center"/>
              <w:rPr>
                <w:rFonts w:hint="eastAsia" w:ascii="宋体"/>
                <w:color w:val="000000"/>
                <w:sz w:val="24"/>
              </w:rPr>
            </w:pPr>
            <w:r>
              <w:rPr>
                <w:rFonts w:hint="eastAsia" w:ascii="宋体"/>
                <w:color w:val="000000"/>
                <w:sz w:val="24"/>
              </w:rPr>
              <w:t>兴趣</w:t>
            </w:r>
            <w:r>
              <w:rPr>
                <w:rFonts w:ascii="宋体"/>
                <w:color w:val="000000"/>
                <w:sz w:val="24"/>
              </w:rPr>
              <w:t>爱好</w:t>
            </w:r>
          </w:p>
        </w:tc>
        <w:tc>
          <w:tcPr>
            <w:tcW w:w="7821" w:type="dxa"/>
            <w:gridSpan w:val="15"/>
            <w:tcBorders>
              <w:top w:val="single" w:color="auto" w:sz="4" w:space="0"/>
              <w:left w:val="single" w:color="auto" w:sz="4" w:space="0"/>
              <w:bottom w:val="single" w:color="auto" w:sz="6" w:space="0"/>
              <w:right w:val="single" w:color="auto" w:sz="6" w:space="0"/>
            </w:tcBorders>
            <w:noWrap w:val="0"/>
            <w:vAlign w:val="center"/>
          </w:tcPr>
          <w:p w14:paraId="10912B4E">
            <w:pPr>
              <w:autoSpaceDE w:val="0"/>
              <w:autoSpaceDN w:val="0"/>
              <w:adjustRightInd w:val="0"/>
              <w:spacing w:line="280" w:lineRule="exact"/>
              <w:jc w:val="center"/>
              <w:rPr>
                <w:rFonts w:hint="eastAsia" w:ascii="宋体"/>
                <w:color w:val="000000"/>
                <w:sz w:val="24"/>
              </w:rPr>
            </w:pPr>
          </w:p>
        </w:tc>
      </w:tr>
      <w:tr w14:paraId="1BD8D9AE">
        <w:tblPrEx>
          <w:tblCellMar>
            <w:top w:w="0" w:type="dxa"/>
            <w:left w:w="30" w:type="dxa"/>
            <w:bottom w:w="0" w:type="dxa"/>
            <w:right w:w="30" w:type="dxa"/>
          </w:tblCellMar>
        </w:tblPrEx>
        <w:trPr>
          <w:cantSplit/>
          <w:trHeight w:val="937" w:hRule="atLeast"/>
        </w:trPr>
        <w:tc>
          <w:tcPr>
            <w:tcW w:w="1958" w:type="dxa"/>
            <w:tcBorders>
              <w:top w:val="single" w:color="auto" w:sz="6" w:space="0"/>
              <w:left w:val="single" w:color="auto" w:sz="6" w:space="0"/>
              <w:bottom w:val="single" w:color="auto" w:sz="6" w:space="0"/>
              <w:right w:val="single" w:color="auto" w:sz="4" w:space="0"/>
            </w:tcBorders>
            <w:noWrap w:val="0"/>
            <w:vAlign w:val="center"/>
          </w:tcPr>
          <w:p w14:paraId="39375AC2">
            <w:pPr>
              <w:autoSpaceDE w:val="0"/>
              <w:autoSpaceDN w:val="0"/>
              <w:adjustRightInd w:val="0"/>
              <w:spacing w:line="280" w:lineRule="exact"/>
              <w:jc w:val="center"/>
              <w:rPr>
                <w:rFonts w:hint="eastAsia" w:ascii="宋体"/>
                <w:color w:val="000000"/>
                <w:sz w:val="24"/>
              </w:rPr>
            </w:pPr>
            <w:r>
              <w:rPr>
                <w:rFonts w:hint="eastAsia" w:ascii="宋体"/>
                <w:color w:val="000000"/>
                <w:sz w:val="24"/>
              </w:rPr>
              <w:t>科研</w:t>
            </w:r>
            <w:r>
              <w:rPr>
                <w:rFonts w:ascii="宋体"/>
                <w:color w:val="000000"/>
                <w:sz w:val="24"/>
              </w:rPr>
              <w:t>/</w:t>
            </w:r>
            <w:r>
              <w:rPr>
                <w:rFonts w:hint="eastAsia" w:ascii="宋体"/>
                <w:color w:val="000000"/>
                <w:sz w:val="24"/>
              </w:rPr>
              <w:t>论文/业务水平</w:t>
            </w:r>
          </w:p>
        </w:tc>
        <w:tc>
          <w:tcPr>
            <w:tcW w:w="7821" w:type="dxa"/>
            <w:gridSpan w:val="15"/>
            <w:tcBorders>
              <w:top w:val="single" w:color="auto" w:sz="6" w:space="0"/>
              <w:left w:val="single" w:color="auto" w:sz="4" w:space="0"/>
              <w:bottom w:val="single" w:color="auto" w:sz="6" w:space="0"/>
              <w:right w:val="single" w:color="auto" w:sz="6" w:space="0"/>
            </w:tcBorders>
            <w:noWrap w:val="0"/>
            <w:vAlign w:val="top"/>
          </w:tcPr>
          <w:p w14:paraId="41CA4235">
            <w:pPr>
              <w:autoSpaceDE w:val="0"/>
              <w:autoSpaceDN w:val="0"/>
              <w:adjustRightInd w:val="0"/>
              <w:spacing w:line="440" w:lineRule="exact"/>
              <w:rPr>
                <w:rFonts w:hint="eastAsia" w:ascii="宋体"/>
                <w:color w:val="000000"/>
                <w:sz w:val="24"/>
              </w:rPr>
            </w:pPr>
          </w:p>
        </w:tc>
      </w:tr>
      <w:tr w14:paraId="149CB625">
        <w:tblPrEx>
          <w:tblCellMar>
            <w:top w:w="0" w:type="dxa"/>
            <w:left w:w="30" w:type="dxa"/>
            <w:bottom w:w="0" w:type="dxa"/>
            <w:right w:w="30" w:type="dxa"/>
          </w:tblCellMar>
        </w:tblPrEx>
        <w:trPr>
          <w:cantSplit/>
          <w:trHeight w:val="375" w:hRule="atLeast"/>
        </w:trPr>
        <w:tc>
          <w:tcPr>
            <w:tcW w:w="1958" w:type="dxa"/>
            <w:vMerge w:val="restart"/>
            <w:tcBorders>
              <w:top w:val="single" w:color="auto" w:sz="4" w:space="0"/>
              <w:left w:val="single" w:color="auto" w:sz="6" w:space="0"/>
              <w:right w:val="single" w:color="auto" w:sz="6" w:space="0"/>
            </w:tcBorders>
            <w:noWrap w:val="0"/>
            <w:vAlign w:val="center"/>
          </w:tcPr>
          <w:p w14:paraId="0F452C0B">
            <w:pPr>
              <w:autoSpaceDE w:val="0"/>
              <w:autoSpaceDN w:val="0"/>
              <w:adjustRightInd w:val="0"/>
              <w:spacing w:line="280" w:lineRule="exact"/>
              <w:jc w:val="center"/>
              <w:rPr>
                <w:rFonts w:hint="eastAsia" w:ascii="宋体"/>
                <w:color w:val="000000"/>
                <w:sz w:val="24"/>
              </w:rPr>
            </w:pPr>
            <w:r>
              <w:rPr>
                <w:rFonts w:hint="eastAsia" w:ascii="宋体"/>
                <w:color w:val="000000"/>
                <w:sz w:val="24"/>
              </w:rPr>
              <w:t>家庭成员情况</w:t>
            </w:r>
          </w:p>
        </w:tc>
        <w:tc>
          <w:tcPr>
            <w:tcW w:w="1155" w:type="dxa"/>
            <w:tcBorders>
              <w:top w:val="single" w:color="auto" w:sz="4" w:space="0"/>
              <w:left w:val="single" w:color="auto" w:sz="6" w:space="0"/>
              <w:bottom w:val="single" w:color="auto" w:sz="4" w:space="0"/>
              <w:right w:val="single" w:color="auto" w:sz="4" w:space="0"/>
            </w:tcBorders>
            <w:noWrap w:val="0"/>
            <w:vAlign w:val="center"/>
          </w:tcPr>
          <w:p w14:paraId="60AE161F">
            <w:pPr>
              <w:autoSpaceDE w:val="0"/>
              <w:autoSpaceDN w:val="0"/>
              <w:adjustRightInd w:val="0"/>
              <w:spacing w:line="280" w:lineRule="exact"/>
              <w:jc w:val="center"/>
              <w:rPr>
                <w:rFonts w:ascii="宋体"/>
                <w:color w:val="000000"/>
                <w:sz w:val="24"/>
              </w:rPr>
            </w:pPr>
            <w:r>
              <w:rPr>
                <w:rFonts w:hint="eastAsia" w:ascii="宋体"/>
                <w:color w:val="000000"/>
                <w:sz w:val="24"/>
              </w:rPr>
              <w:t>关  系</w:t>
            </w:r>
          </w:p>
        </w:tc>
        <w:tc>
          <w:tcPr>
            <w:tcW w:w="1266" w:type="dxa"/>
            <w:gridSpan w:val="3"/>
            <w:tcBorders>
              <w:top w:val="single" w:color="auto" w:sz="4" w:space="0"/>
              <w:left w:val="single" w:color="auto" w:sz="4" w:space="0"/>
              <w:bottom w:val="single" w:color="auto" w:sz="4" w:space="0"/>
            </w:tcBorders>
            <w:noWrap w:val="0"/>
            <w:vAlign w:val="center"/>
          </w:tcPr>
          <w:p w14:paraId="08587084">
            <w:pPr>
              <w:autoSpaceDE w:val="0"/>
              <w:autoSpaceDN w:val="0"/>
              <w:adjustRightInd w:val="0"/>
              <w:spacing w:line="280" w:lineRule="exact"/>
              <w:jc w:val="center"/>
              <w:rPr>
                <w:rFonts w:ascii="宋体"/>
                <w:color w:val="000000"/>
                <w:sz w:val="24"/>
              </w:rPr>
            </w:pPr>
            <w:r>
              <w:rPr>
                <w:rFonts w:hint="eastAsia" w:ascii="宋体"/>
                <w:color w:val="000000"/>
                <w:sz w:val="24"/>
              </w:rPr>
              <w:t>姓  名</w:t>
            </w:r>
          </w:p>
        </w:tc>
        <w:tc>
          <w:tcPr>
            <w:tcW w:w="2992" w:type="dxa"/>
            <w:gridSpan w:val="8"/>
            <w:tcBorders>
              <w:top w:val="single" w:color="auto" w:sz="4" w:space="0"/>
              <w:left w:val="single" w:color="auto" w:sz="4" w:space="0"/>
              <w:bottom w:val="single" w:color="auto" w:sz="4" w:space="0"/>
              <w:right w:val="single" w:color="auto" w:sz="4" w:space="0"/>
            </w:tcBorders>
            <w:noWrap w:val="0"/>
            <w:vAlign w:val="center"/>
          </w:tcPr>
          <w:p w14:paraId="3C101923">
            <w:pPr>
              <w:autoSpaceDE w:val="0"/>
              <w:autoSpaceDN w:val="0"/>
              <w:adjustRightInd w:val="0"/>
              <w:spacing w:line="280" w:lineRule="exact"/>
              <w:jc w:val="center"/>
              <w:rPr>
                <w:rFonts w:ascii="宋体"/>
                <w:color w:val="000000"/>
                <w:sz w:val="24"/>
              </w:rPr>
            </w:pPr>
            <w:r>
              <w:rPr>
                <w:rFonts w:hint="eastAsia" w:ascii="宋体"/>
                <w:color w:val="000000"/>
                <w:sz w:val="24"/>
              </w:rPr>
              <w:t>所在单位</w:t>
            </w:r>
          </w:p>
        </w:tc>
        <w:tc>
          <w:tcPr>
            <w:tcW w:w="2408" w:type="dxa"/>
            <w:gridSpan w:val="3"/>
            <w:tcBorders>
              <w:top w:val="single" w:color="auto" w:sz="4" w:space="0"/>
              <w:left w:val="single" w:color="auto" w:sz="4" w:space="0"/>
              <w:bottom w:val="single" w:color="auto" w:sz="4" w:space="0"/>
              <w:right w:val="single" w:color="auto" w:sz="4" w:space="0"/>
            </w:tcBorders>
            <w:noWrap w:val="0"/>
            <w:vAlign w:val="center"/>
          </w:tcPr>
          <w:p w14:paraId="6F47B3B2">
            <w:pPr>
              <w:autoSpaceDE w:val="0"/>
              <w:autoSpaceDN w:val="0"/>
              <w:adjustRightInd w:val="0"/>
              <w:spacing w:line="280" w:lineRule="exact"/>
              <w:jc w:val="center"/>
              <w:rPr>
                <w:rFonts w:ascii="宋体"/>
                <w:color w:val="000000"/>
                <w:sz w:val="24"/>
              </w:rPr>
            </w:pPr>
            <w:r>
              <w:rPr>
                <w:rFonts w:hint="eastAsia" w:ascii="宋体"/>
                <w:color w:val="000000"/>
                <w:sz w:val="24"/>
              </w:rPr>
              <w:t>职  务</w:t>
            </w:r>
          </w:p>
        </w:tc>
      </w:tr>
      <w:tr w14:paraId="2A3E082C">
        <w:tblPrEx>
          <w:tblCellMar>
            <w:top w:w="0" w:type="dxa"/>
            <w:left w:w="30" w:type="dxa"/>
            <w:bottom w:w="0" w:type="dxa"/>
            <w:right w:w="30" w:type="dxa"/>
          </w:tblCellMar>
        </w:tblPrEx>
        <w:trPr>
          <w:cantSplit/>
          <w:trHeight w:val="375" w:hRule="atLeast"/>
        </w:trPr>
        <w:tc>
          <w:tcPr>
            <w:tcW w:w="1958" w:type="dxa"/>
            <w:vMerge w:val="continue"/>
            <w:tcBorders>
              <w:left w:val="single" w:color="auto" w:sz="6" w:space="0"/>
              <w:right w:val="single" w:color="auto" w:sz="6" w:space="0"/>
            </w:tcBorders>
            <w:noWrap w:val="0"/>
            <w:vAlign w:val="center"/>
          </w:tcPr>
          <w:p w14:paraId="05071A19">
            <w:pPr>
              <w:autoSpaceDE w:val="0"/>
              <w:autoSpaceDN w:val="0"/>
              <w:adjustRightInd w:val="0"/>
              <w:spacing w:line="280" w:lineRule="exact"/>
              <w:jc w:val="center"/>
              <w:rPr>
                <w:rFonts w:ascii="宋体"/>
                <w:color w:val="000000"/>
                <w:sz w:val="24"/>
              </w:rPr>
            </w:pPr>
          </w:p>
        </w:tc>
        <w:tc>
          <w:tcPr>
            <w:tcW w:w="1155" w:type="dxa"/>
            <w:tcBorders>
              <w:top w:val="single" w:color="auto" w:sz="4" w:space="0"/>
              <w:left w:val="single" w:color="auto" w:sz="6" w:space="0"/>
              <w:bottom w:val="single" w:color="auto" w:sz="4" w:space="0"/>
              <w:right w:val="single" w:color="auto" w:sz="4" w:space="0"/>
            </w:tcBorders>
            <w:noWrap w:val="0"/>
            <w:vAlign w:val="center"/>
          </w:tcPr>
          <w:p w14:paraId="208890D6">
            <w:pPr>
              <w:autoSpaceDE w:val="0"/>
              <w:autoSpaceDN w:val="0"/>
              <w:adjustRightInd w:val="0"/>
              <w:spacing w:line="280" w:lineRule="exact"/>
              <w:jc w:val="center"/>
              <w:rPr>
                <w:rFonts w:hint="eastAsia" w:ascii="宋体"/>
                <w:color w:val="000000"/>
                <w:sz w:val="24"/>
              </w:rPr>
            </w:pPr>
            <w:r>
              <w:rPr>
                <w:rFonts w:hint="eastAsia" w:ascii="宋体"/>
                <w:color w:val="000000"/>
                <w:sz w:val="24"/>
              </w:rPr>
              <w:t>父  亲</w:t>
            </w:r>
          </w:p>
        </w:tc>
        <w:tc>
          <w:tcPr>
            <w:tcW w:w="1260" w:type="dxa"/>
            <w:gridSpan w:val="2"/>
            <w:tcBorders>
              <w:top w:val="single" w:color="auto" w:sz="4" w:space="0"/>
              <w:left w:val="single" w:color="auto" w:sz="4" w:space="0"/>
              <w:bottom w:val="single" w:color="auto" w:sz="4" w:space="0"/>
              <w:right w:val="single" w:color="auto" w:sz="4" w:space="0"/>
            </w:tcBorders>
            <w:noWrap w:val="0"/>
            <w:vAlign w:val="top"/>
          </w:tcPr>
          <w:p w14:paraId="1499E49E">
            <w:pPr>
              <w:autoSpaceDE w:val="0"/>
              <w:autoSpaceDN w:val="0"/>
              <w:adjustRightInd w:val="0"/>
              <w:spacing w:line="280" w:lineRule="exact"/>
              <w:rPr>
                <w:rFonts w:ascii="宋体"/>
                <w:color w:val="000000"/>
                <w:sz w:val="24"/>
              </w:rPr>
            </w:pPr>
          </w:p>
        </w:tc>
        <w:tc>
          <w:tcPr>
            <w:tcW w:w="2998" w:type="dxa"/>
            <w:gridSpan w:val="9"/>
            <w:tcBorders>
              <w:top w:val="single" w:color="auto" w:sz="4" w:space="0"/>
              <w:left w:val="single" w:color="auto" w:sz="4" w:space="0"/>
              <w:bottom w:val="single" w:color="auto" w:sz="4" w:space="0"/>
              <w:right w:val="single" w:color="auto" w:sz="4" w:space="0"/>
            </w:tcBorders>
            <w:noWrap w:val="0"/>
            <w:vAlign w:val="top"/>
          </w:tcPr>
          <w:p w14:paraId="4CC5A8AB">
            <w:pPr>
              <w:autoSpaceDE w:val="0"/>
              <w:autoSpaceDN w:val="0"/>
              <w:adjustRightInd w:val="0"/>
              <w:spacing w:line="280" w:lineRule="exact"/>
              <w:rPr>
                <w:rFonts w:ascii="宋体"/>
                <w:color w:val="000000"/>
                <w:sz w:val="24"/>
              </w:rPr>
            </w:pPr>
          </w:p>
        </w:tc>
        <w:tc>
          <w:tcPr>
            <w:tcW w:w="2408" w:type="dxa"/>
            <w:gridSpan w:val="3"/>
            <w:tcBorders>
              <w:top w:val="single" w:color="auto" w:sz="4" w:space="0"/>
              <w:left w:val="single" w:color="auto" w:sz="4" w:space="0"/>
              <w:bottom w:val="single" w:color="auto" w:sz="4" w:space="0"/>
              <w:right w:val="single" w:color="auto" w:sz="6" w:space="0"/>
            </w:tcBorders>
            <w:noWrap w:val="0"/>
            <w:vAlign w:val="top"/>
          </w:tcPr>
          <w:p w14:paraId="550832EA">
            <w:pPr>
              <w:autoSpaceDE w:val="0"/>
              <w:autoSpaceDN w:val="0"/>
              <w:adjustRightInd w:val="0"/>
              <w:spacing w:line="280" w:lineRule="exact"/>
              <w:rPr>
                <w:rFonts w:ascii="宋体"/>
                <w:color w:val="000000"/>
                <w:sz w:val="24"/>
              </w:rPr>
            </w:pPr>
          </w:p>
        </w:tc>
      </w:tr>
      <w:tr w14:paraId="1BB201EE">
        <w:tblPrEx>
          <w:tblCellMar>
            <w:top w:w="0" w:type="dxa"/>
            <w:left w:w="30" w:type="dxa"/>
            <w:bottom w:w="0" w:type="dxa"/>
            <w:right w:w="30" w:type="dxa"/>
          </w:tblCellMar>
        </w:tblPrEx>
        <w:trPr>
          <w:cantSplit/>
          <w:trHeight w:val="375" w:hRule="atLeast"/>
        </w:trPr>
        <w:tc>
          <w:tcPr>
            <w:tcW w:w="1958" w:type="dxa"/>
            <w:vMerge w:val="continue"/>
            <w:tcBorders>
              <w:left w:val="single" w:color="auto" w:sz="6" w:space="0"/>
              <w:right w:val="single" w:color="auto" w:sz="6" w:space="0"/>
            </w:tcBorders>
            <w:noWrap w:val="0"/>
            <w:vAlign w:val="center"/>
          </w:tcPr>
          <w:p w14:paraId="0F8A6C39">
            <w:pPr>
              <w:autoSpaceDE w:val="0"/>
              <w:autoSpaceDN w:val="0"/>
              <w:adjustRightInd w:val="0"/>
              <w:spacing w:line="280" w:lineRule="exact"/>
              <w:jc w:val="center"/>
              <w:rPr>
                <w:rFonts w:ascii="宋体"/>
                <w:color w:val="000000"/>
                <w:sz w:val="24"/>
              </w:rPr>
            </w:pPr>
          </w:p>
        </w:tc>
        <w:tc>
          <w:tcPr>
            <w:tcW w:w="1155" w:type="dxa"/>
            <w:tcBorders>
              <w:top w:val="single" w:color="auto" w:sz="4" w:space="0"/>
              <w:left w:val="single" w:color="auto" w:sz="6" w:space="0"/>
              <w:bottom w:val="single" w:color="auto" w:sz="4" w:space="0"/>
              <w:right w:val="single" w:color="auto" w:sz="4" w:space="0"/>
            </w:tcBorders>
            <w:noWrap w:val="0"/>
            <w:vAlign w:val="center"/>
          </w:tcPr>
          <w:p w14:paraId="19243311">
            <w:pPr>
              <w:autoSpaceDE w:val="0"/>
              <w:autoSpaceDN w:val="0"/>
              <w:adjustRightInd w:val="0"/>
              <w:spacing w:line="280" w:lineRule="exact"/>
              <w:jc w:val="center"/>
              <w:rPr>
                <w:rFonts w:hint="eastAsia" w:ascii="宋体"/>
                <w:color w:val="000000"/>
                <w:sz w:val="24"/>
              </w:rPr>
            </w:pPr>
            <w:r>
              <w:rPr>
                <w:rFonts w:hint="eastAsia" w:ascii="宋体"/>
                <w:color w:val="000000"/>
                <w:sz w:val="24"/>
              </w:rPr>
              <w:t>母  亲</w:t>
            </w:r>
          </w:p>
        </w:tc>
        <w:tc>
          <w:tcPr>
            <w:tcW w:w="1260" w:type="dxa"/>
            <w:gridSpan w:val="2"/>
            <w:tcBorders>
              <w:top w:val="single" w:color="auto" w:sz="4" w:space="0"/>
              <w:left w:val="single" w:color="auto" w:sz="4" w:space="0"/>
              <w:bottom w:val="single" w:color="auto" w:sz="4" w:space="0"/>
              <w:right w:val="single" w:color="auto" w:sz="4" w:space="0"/>
            </w:tcBorders>
            <w:noWrap w:val="0"/>
            <w:vAlign w:val="top"/>
          </w:tcPr>
          <w:p w14:paraId="40EEADEB">
            <w:pPr>
              <w:autoSpaceDE w:val="0"/>
              <w:autoSpaceDN w:val="0"/>
              <w:adjustRightInd w:val="0"/>
              <w:spacing w:line="280" w:lineRule="exact"/>
              <w:rPr>
                <w:rFonts w:ascii="宋体"/>
                <w:color w:val="000000"/>
                <w:sz w:val="24"/>
              </w:rPr>
            </w:pPr>
          </w:p>
        </w:tc>
        <w:tc>
          <w:tcPr>
            <w:tcW w:w="2998" w:type="dxa"/>
            <w:gridSpan w:val="9"/>
            <w:tcBorders>
              <w:top w:val="single" w:color="auto" w:sz="4" w:space="0"/>
              <w:left w:val="single" w:color="auto" w:sz="4" w:space="0"/>
              <w:bottom w:val="single" w:color="auto" w:sz="4" w:space="0"/>
              <w:right w:val="single" w:color="auto" w:sz="4" w:space="0"/>
            </w:tcBorders>
            <w:noWrap w:val="0"/>
            <w:vAlign w:val="top"/>
          </w:tcPr>
          <w:p w14:paraId="583FF50C">
            <w:pPr>
              <w:autoSpaceDE w:val="0"/>
              <w:autoSpaceDN w:val="0"/>
              <w:adjustRightInd w:val="0"/>
              <w:spacing w:line="280" w:lineRule="exact"/>
              <w:rPr>
                <w:rFonts w:ascii="宋体"/>
                <w:color w:val="000000"/>
                <w:sz w:val="24"/>
              </w:rPr>
            </w:pPr>
          </w:p>
        </w:tc>
        <w:tc>
          <w:tcPr>
            <w:tcW w:w="2408" w:type="dxa"/>
            <w:gridSpan w:val="3"/>
            <w:tcBorders>
              <w:top w:val="single" w:color="auto" w:sz="4" w:space="0"/>
              <w:left w:val="single" w:color="auto" w:sz="4" w:space="0"/>
              <w:bottom w:val="single" w:color="auto" w:sz="4" w:space="0"/>
              <w:right w:val="single" w:color="auto" w:sz="6" w:space="0"/>
            </w:tcBorders>
            <w:noWrap w:val="0"/>
            <w:vAlign w:val="top"/>
          </w:tcPr>
          <w:p w14:paraId="39BC3375">
            <w:pPr>
              <w:autoSpaceDE w:val="0"/>
              <w:autoSpaceDN w:val="0"/>
              <w:adjustRightInd w:val="0"/>
              <w:spacing w:line="280" w:lineRule="exact"/>
              <w:rPr>
                <w:rFonts w:ascii="宋体"/>
                <w:color w:val="000000"/>
                <w:sz w:val="24"/>
              </w:rPr>
            </w:pPr>
          </w:p>
        </w:tc>
      </w:tr>
      <w:tr w14:paraId="46182C04">
        <w:tblPrEx>
          <w:tblCellMar>
            <w:top w:w="0" w:type="dxa"/>
            <w:left w:w="30" w:type="dxa"/>
            <w:bottom w:w="0" w:type="dxa"/>
            <w:right w:w="30" w:type="dxa"/>
          </w:tblCellMar>
        </w:tblPrEx>
        <w:trPr>
          <w:cantSplit/>
          <w:trHeight w:val="375" w:hRule="atLeast"/>
        </w:trPr>
        <w:tc>
          <w:tcPr>
            <w:tcW w:w="1958" w:type="dxa"/>
            <w:vMerge w:val="continue"/>
            <w:tcBorders>
              <w:left w:val="single" w:color="auto" w:sz="6" w:space="0"/>
              <w:bottom w:val="single" w:color="auto" w:sz="4" w:space="0"/>
              <w:right w:val="single" w:color="auto" w:sz="6" w:space="0"/>
            </w:tcBorders>
            <w:noWrap w:val="0"/>
            <w:vAlign w:val="center"/>
          </w:tcPr>
          <w:p w14:paraId="169DFCB4">
            <w:pPr>
              <w:autoSpaceDE w:val="0"/>
              <w:autoSpaceDN w:val="0"/>
              <w:adjustRightInd w:val="0"/>
              <w:spacing w:line="280" w:lineRule="exact"/>
              <w:jc w:val="center"/>
              <w:rPr>
                <w:rFonts w:ascii="宋体"/>
                <w:color w:val="000000"/>
                <w:sz w:val="24"/>
              </w:rPr>
            </w:pPr>
          </w:p>
        </w:tc>
        <w:tc>
          <w:tcPr>
            <w:tcW w:w="1155" w:type="dxa"/>
            <w:tcBorders>
              <w:top w:val="single" w:color="auto" w:sz="4" w:space="0"/>
              <w:left w:val="single" w:color="auto" w:sz="6" w:space="0"/>
              <w:bottom w:val="single" w:color="auto" w:sz="4" w:space="0"/>
              <w:right w:val="single" w:color="auto" w:sz="4" w:space="0"/>
            </w:tcBorders>
            <w:noWrap w:val="0"/>
            <w:vAlign w:val="center"/>
          </w:tcPr>
          <w:p w14:paraId="12E4683E">
            <w:pPr>
              <w:autoSpaceDE w:val="0"/>
              <w:autoSpaceDN w:val="0"/>
              <w:adjustRightInd w:val="0"/>
              <w:spacing w:line="280" w:lineRule="exact"/>
              <w:jc w:val="center"/>
              <w:rPr>
                <w:rFonts w:hint="eastAsia" w:ascii="宋体"/>
                <w:color w:val="000000"/>
                <w:sz w:val="24"/>
              </w:rPr>
            </w:pPr>
            <w:r>
              <w:rPr>
                <w:rFonts w:hint="eastAsia" w:ascii="宋体"/>
                <w:color w:val="000000"/>
                <w:sz w:val="24"/>
              </w:rPr>
              <w:t>配  偶</w:t>
            </w:r>
          </w:p>
        </w:tc>
        <w:tc>
          <w:tcPr>
            <w:tcW w:w="1260" w:type="dxa"/>
            <w:gridSpan w:val="2"/>
            <w:tcBorders>
              <w:top w:val="single" w:color="auto" w:sz="4" w:space="0"/>
              <w:left w:val="single" w:color="auto" w:sz="4" w:space="0"/>
              <w:bottom w:val="single" w:color="auto" w:sz="4" w:space="0"/>
              <w:right w:val="single" w:color="auto" w:sz="4" w:space="0"/>
            </w:tcBorders>
            <w:noWrap w:val="0"/>
            <w:vAlign w:val="top"/>
          </w:tcPr>
          <w:p w14:paraId="44986939">
            <w:pPr>
              <w:autoSpaceDE w:val="0"/>
              <w:autoSpaceDN w:val="0"/>
              <w:adjustRightInd w:val="0"/>
              <w:spacing w:line="280" w:lineRule="exact"/>
              <w:rPr>
                <w:rFonts w:ascii="宋体"/>
                <w:color w:val="000000"/>
                <w:sz w:val="24"/>
              </w:rPr>
            </w:pPr>
          </w:p>
        </w:tc>
        <w:tc>
          <w:tcPr>
            <w:tcW w:w="2998" w:type="dxa"/>
            <w:gridSpan w:val="9"/>
            <w:tcBorders>
              <w:top w:val="single" w:color="auto" w:sz="4" w:space="0"/>
              <w:left w:val="single" w:color="auto" w:sz="4" w:space="0"/>
              <w:bottom w:val="single" w:color="auto" w:sz="4" w:space="0"/>
              <w:right w:val="single" w:color="auto" w:sz="4" w:space="0"/>
            </w:tcBorders>
            <w:noWrap w:val="0"/>
            <w:vAlign w:val="top"/>
          </w:tcPr>
          <w:p w14:paraId="2E1F3D83">
            <w:pPr>
              <w:autoSpaceDE w:val="0"/>
              <w:autoSpaceDN w:val="0"/>
              <w:adjustRightInd w:val="0"/>
              <w:spacing w:line="280" w:lineRule="exact"/>
              <w:rPr>
                <w:rFonts w:ascii="宋体"/>
                <w:color w:val="000000"/>
                <w:sz w:val="24"/>
              </w:rPr>
            </w:pPr>
          </w:p>
        </w:tc>
        <w:tc>
          <w:tcPr>
            <w:tcW w:w="2408" w:type="dxa"/>
            <w:gridSpan w:val="3"/>
            <w:tcBorders>
              <w:top w:val="single" w:color="auto" w:sz="4" w:space="0"/>
              <w:left w:val="single" w:color="auto" w:sz="4" w:space="0"/>
              <w:bottom w:val="single" w:color="auto" w:sz="4" w:space="0"/>
              <w:right w:val="single" w:color="auto" w:sz="6" w:space="0"/>
            </w:tcBorders>
            <w:noWrap w:val="0"/>
            <w:vAlign w:val="top"/>
          </w:tcPr>
          <w:p w14:paraId="6372213A">
            <w:pPr>
              <w:autoSpaceDE w:val="0"/>
              <w:autoSpaceDN w:val="0"/>
              <w:adjustRightInd w:val="0"/>
              <w:spacing w:line="280" w:lineRule="exact"/>
              <w:rPr>
                <w:rFonts w:ascii="宋体"/>
                <w:color w:val="000000"/>
                <w:sz w:val="24"/>
              </w:rPr>
            </w:pPr>
          </w:p>
        </w:tc>
      </w:tr>
      <w:tr w14:paraId="56F6E3E4">
        <w:tblPrEx>
          <w:tblCellMar>
            <w:top w:w="0" w:type="dxa"/>
            <w:left w:w="30" w:type="dxa"/>
            <w:bottom w:w="0" w:type="dxa"/>
            <w:right w:w="30" w:type="dxa"/>
          </w:tblCellMar>
        </w:tblPrEx>
        <w:trPr>
          <w:cantSplit/>
          <w:trHeight w:val="90" w:hRule="atLeast"/>
        </w:trPr>
        <w:tc>
          <w:tcPr>
            <w:tcW w:w="1958" w:type="dxa"/>
            <w:tcBorders>
              <w:top w:val="single" w:color="auto" w:sz="4" w:space="0"/>
              <w:left w:val="single" w:color="auto" w:sz="6" w:space="0"/>
              <w:bottom w:val="single" w:color="auto" w:sz="6" w:space="0"/>
              <w:right w:val="single" w:color="auto" w:sz="6" w:space="0"/>
            </w:tcBorders>
            <w:noWrap w:val="0"/>
            <w:vAlign w:val="center"/>
          </w:tcPr>
          <w:p w14:paraId="4E401559">
            <w:pPr>
              <w:autoSpaceDE w:val="0"/>
              <w:autoSpaceDN w:val="0"/>
              <w:adjustRightInd w:val="0"/>
              <w:spacing w:line="280" w:lineRule="exact"/>
              <w:jc w:val="center"/>
              <w:rPr>
                <w:rFonts w:hint="eastAsia" w:ascii="宋体"/>
                <w:color w:val="000000"/>
                <w:sz w:val="24"/>
              </w:rPr>
            </w:pPr>
            <w:r>
              <w:rPr>
                <w:rFonts w:hint="eastAsia" w:ascii="宋体"/>
                <w:color w:val="000000"/>
                <w:sz w:val="24"/>
              </w:rPr>
              <w:t>考生声明</w:t>
            </w:r>
          </w:p>
        </w:tc>
        <w:tc>
          <w:tcPr>
            <w:tcW w:w="7821" w:type="dxa"/>
            <w:gridSpan w:val="15"/>
            <w:tcBorders>
              <w:top w:val="single" w:color="auto" w:sz="4" w:space="0"/>
              <w:left w:val="single" w:color="auto" w:sz="6" w:space="0"/>
              <w:bottom w:val="single" w:color="auto" w:sz="6" w:space="0"/>
              <w:right w:val="single" w:color="auto" w:sz="6" w:space="0"/>
            </w:tcBorders>
            <w:noWrap w:val="0"/>
            <w:vAlign w:val="top"/>
          </w:tcPr>
          <w:p w14:paraId="23BFF012">
            <w:pPr>
              <w:autoSpaceDE w:val="0"/>
              <w:autoSpaceDN w:val="0"/>
              <w:adjustRightInd w:val="0"/>
              <w:spacing w:before="62" w:beforeLines="20" w:after="156" w:afterLines="50" w:line="280" w:lineRule="exact"/>
              <w:ind w:firstLine="480" w:firstLineChars="200"/>
              <w:rPr>
                <w:rFonts w:hint="eastAsia" w:ascii="仿宋_GB2312" w:eastAsia="仿宋_GB2312"/>
                <w:sz w:val="24"/>
              </w:rPr>
            </w:pPr>
            <w:r>
              <w:rPr>
                <w:rFonts w:hint="eastAsia" w:ascii="仿宋_GB2312" w:eastAsia="仿宋_GB2312"/>
                <w:sz w:val="24"/>
              </w:rPr>
              <w:t>本人保证以上所填资料的真实性，并愿承担因为以上资料的虚假而带来的相关责任。</w:t>
            </w:r>
          </w:p>
          <w:p w14:paraId="71B5252B">
            <w:pPr>
              <w:autoSpaceDE w:val="0"/>
              <w:autoSpaceDN w:val="0"/>
              <w:adjustRightInd w:val="0"/>
              <w:spacing w:line="280" w:lineRule="exact"/>
              <w:ind w:firstLine="1080" w:firstLineChars="450"/>
              <w:rPr>
                <w:rFonts w:hint="eastAsia" w:ascii="宋体"/>
                <w:color w:val="000000"/>
                <w:sz w:val="24"/>
              </w:rPr>
            </w:pPr>
            <w:r>
              <w:rPr>
                <w:rFonts w:hint="eastAsia" w:ascii="仿宋_GB2312" w:eastAsia="仿宋_GB2312"/>
                <w:sz w:val="24"/>
              </w:rPr>
              <w:t xml:space="preserve">           填表人签字:            日期：    年   月   日</w:t>
            </w:r>
          </w:p>
        </w:tc>
      </w:tr>
      <w:tr w14:paraId="3F3CCF39">
        <w:tblPrEx>
          <w:tblCellMar>
            <w:top w:w="0" w:type="dxa"/>
            <w:left w:w="30" w:type="dxa"/>
            <w:bottom w:w="0" w:type="dxa"/>
            <w:right w:w="30" w:type="dxa"/>
          </w:tblCellMar>
        </w:tblPrEx>
        <w:trPr>
          <w:cantSplit/>
          <w:trHeight w:val="1009" w:hRule="atLeast"/>
        </w:trPr>
        <w:tc>
          <w:tcPr>
            <w:tcW w:w="1958" w:type="dxa"/>
            <w:tcBorders>
              <w:top w:val="single" w:color="auto" w:sz="4" w:space="0"/>
              <w:left w:val="single" w:color="auto" w:sz="6" w:space="0"/>
              <w:bottom w:val="single" w:color="auto" w:sz="6" w:space="0"/>
              <w:right w:val="single" w:color="auto" w:sz="6" w:space="0"/>
            </w:tcBorders>
            <w:noWrap w:val="0"/>
            <w:vAlign w:val="center"/>
          </w:tcPr>
          <w:p w14:paraId="740B12CB">
            <w:pPr>
              <w:autoSpaceDE w:val="0"/>
              <w:autoSpaceDN w:val="0"/>
              <w:adjustRightInd w:val="0"/>
              <w:spacing w:line="280" w:lineRule="exact"/>
              <w:jc w:val="center"/>
              <w:rPr>
                <w:rFonts w:hint="eastAsia" w:ascii="宋体"/>
                <w:color w:val="000000"/>
                <w:sz w:val="24"/>
              </w:rPr>
            </w:pPr>
            <w:r>
              <w:rPr>
                <w:rFonts w:hint="eastAsia" w:ascii="宋体"/>
                <w:color w:val="000000"/>
                <w:sz w:val="24"/>
              </w:rPr>
              <w:t>招聘结果</w:t>
            </w:r>
          </w:p>
        </w:tc>
        <w:tc>
          <w:tcPr>
            <w:tcW w:w="7821" w:type="dxa"/>
            <w:gridSpan w:val="15"/>
            <w:tcBorders>
              <w:top w:val="single" w:color="auto" w:sz="4" w:space="0"/>
              <w:left w:val="single" w:color="auto" w:sz="6" w:space="0"/>
              <w:bottom w:val="single" w:color="auto" w:sz="6" w:space="0"/>
              <w:right w:val="single" w:color="auto" w:sz="6" w:space="0"/>
            </w:tcBorders>
            <w:noWrap w:val="0"/>
            <w:vAlign w:val="top"/>
          </w:tcPr>
          <w:p w14:paraId="7EDADCF3">
            <w:pPr>
              <w:autoSpaceDE w:val="0"/>
              <w:autoSpaceDN w:val="0"/>
              <w:adjustRightInd w:val="0"/>
              <w:spacing w:line="280" w:lineRule="exact"/>
              <w:rPr>
                <w:rFonts w:hint="eastAsia" w:ascii="宋体"/>
                <w:color w:val="000000"/>
                <w:sz w:val="24"/>
              </w:rPr>
            </w:pPr>
          </w:p>
          <w:p w14:paraId="6602CD44">
            <w:pPr>
              <w:autoSpaceDE w:val="0"/>
              <w:autoSpaceDN w:val="0"/>
              <w:adjustRightInd w:val="0"/>
              <w:spacing w:line="280" w:lineRule="exact"/>
              <w:ind w:firstLine="4680" w:firstLineChars="1950"/>
              <w:rPr>
                <w:rFonts w:hint="eastAsia" w:ascii="仿宋_GB2312" w:eastAsia="仿宋_GB2312"/>
                <w:sz w:val="24"/>
              </w:rPr>
            </w:pPr>
          </w:p>
          <w:p w14:paraId="682922AC">
            <w:pPr>
              <w:autoSpaceDE w:val="0"/>
              <w:autoSpaceDN w:val="0"/>
              <w:adjustRightInd w:val="0"/>
              <w:spacing w:line="280" w:lineRule="exact"/>
              <w:ind w:firstLine="4680" w:firstLineChars="1950"/>
              <w:rPr>
                <w:rFonts w:hint="eastAsia" w:ascii="仿宋_GB2312" w:eastAsia="仿宋_GB2312"/>
                <w:color w:val="000000"/>
                <w:sz w:val="24"/>
              </w:rPr>
            </w:pPr>
            <w:r>
              <w:rPr>
                <w:rFonts w:hint="eastAsia" w:ascii="仿宋_GB2312" w:eastAsia="仿宋_GB2312"/>
                <w:sz w:val="24"/>
              </w:rPr>
              <w:t>日期：    年   月   日</w:t>
            </w:r>
          </w:p>
        </w:tc>
      </w:tr>
      <w:bookmarkEnd w:id="29"/>
      <w:bookmarkEnd w:id="31"/>
    </w:tbl>
    <w:p w14:paraId="2A531E5D">
      <w:pPr>
        <w:widowControl/>
        <w:spacing w:line="460" w:lineRule="exact"/>
        <w:rPr>
          <w:rFonts w:hint="eastAsia"/>
          <w:b/>
          <w:bCs/>
          <w:color w:val="auto"/>
          <w:sz w:val="32"/>
          <w:szCs w:val="32"/>
          <w:lang w:val="en-US" w:eastAsia="zh-CN"/>
        </w:rPr>
      </w:pPr>
      <w:bookmarkStart w:id="33" w:name="OLE_LINK42"/>
      <w:bookmarkStart w:id="34" w:name="OLE_LINK19"/>
      <w:r>
        <w:rPr>
          <w:rFonts w:hint="eastAsia"/>
          <w:b/>
          <w:bCs/>
          <w:color w:val="auto"/>
          <w:sz w:val="32"/>
          <w:szCs w:val="32"/>
          <w:lang w:val="en-US" w:eastAsia="zh-CN"/>
        </w:rPr>
        <w:t>附件4</w:t>
      </w:r>
    </w:p>
    <w:bookmarkEnd w:id="33"/>
    <w:p w14:paraId="7FB11551">
      <w:pPr>
        <w:jc w:val="center"/>
        <w:rPr>
          <w:rFonts w:hint="eastAsia" w:ascii="方正公文小标宋" w:hAnsi="方正公文小标宋" w:eastAsia="方正公文小标宋" w:cs="方正公文小标宋"/>
          <w:color w:val="000000"/>
          <w:sz w:val="44"/>
          <w:szCs w:val="44"/>
          <w:lang w:val="en-US" w:eastAsia="zh-CN"/>
        </w:rPr>
      </w:pPr>
      <w:bookmarkStart w:id="35" w:name="OLE_LINK48"/>
      <w:r>
        <w:rPr>
          <w:rFonts w:hint="eastAsia" w:ascii="方正公文小标宋" w:hAnsi="方正公文小标宋" w:eastAsia="方正公文小标宋" w:cs="方正公文小标宋"/>
          <w:color w:val="000000"/>
          <w:sz w:val="44"/>
          <w:szCs w:val="44"/>
          <w:lang w:val="en-US" w:eastAsia="zh-CN"/>
        </w:rPr>
        <w:t>医生岗位报名资料清单</w:t>
      </w:r>
    </w:p>
    <w:tbl>
      <w:tblPr>
        <w:tblStyle w:val="7"/>
        <w:tblW w:w="86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6"/>
        <w:gridCol w:w="1412"/>
        <w:gridCol w:w="3840"/>
        <w:gridCol w:w="2514"/>
      </w:tblGrid>
      <w:tr w14:paraId="5B018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846" w:type="dxa"/>
            <w:vMerge w:val="restart"/>
            <w:tcBorders>
              <w:top w:val="single" w:color="000000" w:sz="4" w:space="0"/>
              <w:left w:val="single" w:color="000000" w:sz="4" w:space="0"/>
              <w:right w:val="single" w:color="000000" w:sz="4" w:space="0"/>
            </w:tcBorders>
            <w:shd w:val="clear" w:color="auto" w:fill="auto"/>
            <w:noWrap/>
            <w:vAlign w:val="center"/>
          </w:tcPr>
          <w:p w14:paraId="2345CB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bookmarkStart w:id="36" w:name="OLE_LINK50" w:colFirst="0" w:colLast="3"/>
            <w:bookmarkStart w:id="37" w:name="OLE_LINK44" w:colFirst="1" w:colLast="1"/>
            <w:r>
              <w:rPr>
                <w:rFonts w:hint="eastAsia" w:ascii="宋体" w:hAnsi="宋体" w:eastAsia="宋体" w:cs="宋体"/>
                <w:b/>
                <w:bCs/>
                <w:i w:val="0"/>
                <w:iCs w:val="0"/>
                <w:color w:val="000000"/>
                <w:kern w:val="0"/>
                <w:sz w:val="24"/>
                <w:szCs w:val="24"/>
                <w:u w:val="none"/>
                <w:lang w:val="en-US" w:eastAsia="zh-CN" w:bidi="ar"/>
              </w:rPr>
              <w:t>序号</w:t>
            </w:r>
          </w:p>
        </w:tc>
        <w:tc>
          <w:tcPr>
            <w:tcW w:w="1412" w:type="dxa"/>
            <w:vMerge w:val="restart"/>
            <w:tcBorders>
              <w:top w:val="single" w:color="000000" w:sz="4" w:space="0"/>
              <w:left w:val="single" w:color="000000" w:sz="4" w:space="0"/>
              <w:right w:val="single" w:color="000000" w:sz="4" w:space="0"/>
            </w:tcBorders>
            <w:shd w:val="clear" w:color="auto" w:fill="auto"/>
            <w:noWrap/>
            <w:vAlign w:val="center"/>
          </w:tcPr>
          <w:p w14:paraId="112DC76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eastAsia="zh-CN"/>
              </w:rPr>
            </w:pPr>
            <w:r>
              <w:rPr>
                <w:rFonts w:hint="eastAsia" w:ascii="宋体" w:hAnsi="宋体" w:eastAsia="宋体" w:cs="宋体"/>
                <w:b/>
                <w:bCs/>
                <w:i w:val="0"/>
                <w:iCs w:val="0"/>
                <w:color w:val="000000"/>
                <w:sz w:val="24"/>
                <w:szCs w:val="24"/>
                <w:u w:val="none"/>
                <w:lang w:eastAsia="zh-CN"/>
              </w:rPr>
              <w:t>材料要求</w:t>
            </w:r>
          </w:p>
          <w:p w14:paraId="36F175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lang w:val="en-US" w:eastAsia="zh-CN"/>
              </w:rPr>
              <w:t>必备/选备</w:t>
            </w:r>
          </w:p>
        </w:tc>
        <w:tc>
          <w:tcPr>
            <w:tcW w:w="63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E44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报名资料清单</w:t>
            </w:r>
          </w:p>
        </w:tc>
      </w:tr>
      <w:tr w14:paraId="51AC1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trPr>
        <w:tc>
          <w:tcPr>
            <w:tcW w:w="846" w:type="dxa"/>
            <w:vMerge w:val="continue"/>
            <w:tcBorders>
              <w:left w:val="single" w:color="000000" w:sz="4" w:space="0"/>
              <w:bottom w:val="nil"/>
              <w:right w:val="single" w:color="000000" w:sz="4" w:space="0"/>
            </w:tcBorders>
            <w:shd w:val="clear" w:color="auto" w:fill="auto"/>
            <w:noWrap/>
            <w:vAlign w:val="center"/>
          </w:tcPr>
          <w:p w14:paraId="364EF0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12" w:type="dxa"/>
            <w:vMerge w:val="continue"/>
            <w:tcBorders>
              <w:left w:val="single" w:color="000000" w:sz="4" w:space="0"/>
              <w:bottom w:val="nil"/>
              <w:right w:val="single" w:color="000000" w:sz="4" w:space="0"/>
            </w:tcBorders>
            <w:shd w:val="clear" w:color="auto" w:fill="auto"/>
            <w:noWrap/>
            <w:vAlign w:val="center"/>
          </w:tcPr>
          <w:p w14:paraId="714DA61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3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DFE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往届毕业生</w:t>
            </w:r>
          </w:p>
        </w:tc>
        <w:tc>
          <w:tcPr>
            <w:tcW w:w="2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B48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应届毕业生</w:t>
            </w:r>
          </w:p>
        </w:tc>
      </w:tr>
      <w:tr w14:paraId="1B684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46" w:type="dxa"/>
            <w:tcBorders>
              <w:top w:val="single" w:color="000000" w:sz="4" w:space="0"/>
              <w:left w:val="single" w:color="000000" w:sz="4" w:space="0"/>
              <w:bottom w:val="nil"/>
              <w:right w:val="single" w:color="000000" w:sz="4" w:space="0"/>
            </w:tcBorders>
            <w:shd w:val="clear" w:color="auto" w:fill="auto"/>
            <w:noWrap/>
            <w:vAlign w:val="center"/>
          </w:tcPr>
          <w:p w14:paraId="745D6AB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bookmarkStart w:id="38" w:name="OLE_LINK38" w:colFirst="0" w:colLast="2"/>
            <w:bookmarkStart w:id="39" w:name="OLE_LINK5" w:colFirst="0" w:colLast="2"/>
            <w:bookmarkStart w:id="40" w:name="OLE_LINK67" w:colFirst="0" w:colLast="0"/>
            <w:r>
              <w:rPr>
                <w:rFonts w:hint="eastAsia" w:ascii="宋体" w:hAnsi="宋体" w:eastAsia="宋体" w:cs="宋体"/>
                <w:i w:val="0"/>
                <w:iCs w:val="0"/>
                <w:color w:val="000000"/>
                <w:kern w:val="0"/>
                <w:sz w:val="22"/>
                <w:szCs w:val="22"/>
                <w:u w:val="none"/>
                <w:lang w:val="en-US" w:eastAsia="zh-CN" w:bidi="ar"/>
              </w:rPr>
              <w:t>1</w:t>
            </w:r>
          </w:p>
        </w:tc>
        <w:tc>
          <w:tcPr>
            <w:tcW w:w="1412" w:type="dxa"/>
            <w:tcBorders>
              <w:top w:val="single" w:color="000000" w:sz="4" w:space="0"/>
              <w:left w:val="single" w:color="000000" w:sz="4" w:space="0"/>
              <w:bottom w:val="nil"/>
              <w:right w:val="single" w:color="000000" w:sz="4" w:space="0"/>
            </w:tcBorders>
            <w:shd w:val="clear" w:color="auto" w:fill="auto"/>
            <w:noWrap/>
            <w:vAlign w:val="center"/>
          </w:tcPr>
          <w:p w14:paraId="52EA6FC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必备</w:t>
            </w:r>
          </w:p>
        </w:tc>
        <w:tc>
          <w:tcPr>
            <w:tcW w:w="63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98D2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个人简历</w:t>
            </w:r>
          </w:p>
        </w:tc>
      </w:tr>
      <w:bookmarkEnd w:id="36"/>
      <w:bookmarkEnd w:id="38"/>
      <w:tr w14:paraId="34902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46" w:type="dxa"/>
            <w:tcBorders>
              <w:top w:val="single" w:color="000000" w:sz="4" w:space="0"/>
              <w:left w:val="single" w:color="000000" w:sz="4" w:space="0"/>
              <w:bottom w:val="nil"/>
              <w:right w:val="single" w:color="000000" w:sz="4" w:space="0"/>
            </w:tcBorders>
            <w:shd w:val="clear" w:color="auto" w:fill="auto"/>
            <w:noWrap/>
            <w:vAlign w:val="center"/>
          </w:tcPr>
          <w:p w14:paraId="1ABB356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412" w:type="dxa"/>
            <w:tcBorders>
              <w:top w:val="single" w:color="000000" w:sz="4" w:space="0"/>
              <w:left w:val="single" w:color="000000" w:sz="4" w:space="0"/>
              <w:bottom w:val="nil"/>
              <w:right w:val="single" w:color="000000" w:sz="4" w:space="0"/>
            </w:tcBorders>
            <w:shd w:val="clear" w:color="auto" w:fill="auto"/>
            <w:noWrap/>
            <w:vAlign w:val="center"/>
          </w:tcPr>
          <w:p w14:paraId="5D87C25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必备</w:t>
            </w:r>
          </w:p>
        </w:tc>
        <w:tc>
          <w:tcPr>
            <w:tcW w:w="63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FC74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《阆中市人民医院招聘工作人员报名登记表》纸质版1页</w:t>
            </w:r>
          </w:p>
        </w:tc>
      </w:tr>
      <w:bookmarkEnd w:id="39"/>
      <w:tr w14:paraId="13D75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46" w:type="dxa"/>
            <w:tcBorders>
              <w:top w:val="single" w:color="000000" w:sz="4" w:space="0"/>
              <w:left w:val="single" w:color="000000" w:sz="4" w:space="0"/>
              <w:bottom w:val="nil"/>
              <w:right w:val="single" w:color="000000" w:sz="4" w:space="0"/>
            </w:tcBorders>
            <w:shd w:val="clear" w:color="auto" w:fill="auto"/>
            <w:noWrap/>
            <w:vAlign w:val="center"/>
          </w:tcPr>
          <w:p w14:paraId="45B91F08">
            <w:pPr>
              <w:jc w:val="center"/>
              <w:rPr>
                <w:rFonts w:hint="eastAsia" w:ascii="宋体" w:hAnsi="宋体" w:eastAsia="宋体" w:cs="宋体"/>
                <w:i w:val="0"/>
                <w:iCs w:val="0"/>
                <w:color w:val="000000"/>
                <w:kern w:val="0"/>
                <w:sz w:val="22"/>
                <w:szCs w:val="22"/>
                <w:u w:val="none"/>
                <w:lang w:val="en-US" w:eastAsia="zh-CN" w:bidi="ar"/>
              </w:rPr>
            </w:pPr>
            <w:bookmarkStart w:id="41" w:name="OLE_LINK14" w:colFirst="0" w:colLast="0"/>
            <w:r>
              <w:rPr>
                <w:rFonts w:hint="eastAsia" w:ascii="宋体" w:hAnsi="宋体" w:eastAsia="宋体" w:cs="宋体"/>
                <w:i w:val="0"/>
                <w:iCs w:val="0"/>
                <w:color w:val="000000"/>
                <w:sz w:val="22"/>
                <w:szCs w:val="22"/>
                <w:u w:val="none"/>
                <w:lang w:val="en-US" w:eastAsia="zh-CN"/>
              </w:rPr>
              <w:t>3</w:t>
            </w:r>
          </w:p>
        </w:tc>
        <w:tc>
          <w:tcPr>
            <w:tcW w:w="1412" w:type="dxa"/>
            <w:tcBorders>
              <w:top w:val="single" w:color="000000" w:sz="4" w:space="0"/>
              <w:left w:val="single" w:color="000000" w:sz="4" w:space="0"/>
              <w:bottom w:val="nil"/>
              <w:right w:val="single" w:color="000000" w:sz="4" w:space="0"/>
            </w:tcBorders>
            <w:shd w:val="clear" w:color="auto" w:fill="auto"/>
            <w:noWrap/>
            <w:vAlign w:val="center"/>
          </w:tcPr>
          <w:p w14:paraId="1701E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必备</w:t>
            </w:r>
          </w:p>
        </w:tc>
        <w:tc>
          <w:tcPr>
            <w:tcW w:w="63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6019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身份证原件及复印件</w:t>
            </w:r>
          </w:p>
        </w:tc>
      </w:tr>
      <w:tr w14:paraId="34264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46" w:type="dxa"/>
            <w:tcBorders>
              <w:top w:val="single" w:color="000000" w:sz="4" w:space="0"/>
              <w:left w:val="single" w:color="000000" w:sz="4" w:space="0"/>
              <w:bottom w:val="nil"/>
              <w:right w:val="single" w:color="000000" w:sz="4" w:space="0"/>
            </w:tcBorders>
            <w:shd w:val="clear" w:color="auto" w:fill="auto"/>
            <w:noWrap/>
            <w:vAlign w:val="center"/>
          </w:tcPr>
          <w:p w14:paraId="6C85B245">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1412" w:type="dxa"/>
            <w:tcBorders>
              <w:top w:val="single" w:color="000000" w:sz="4" w:space="0"/>
              <w:left w:val="single" w:color="000000" w:sz="4" w:space="0"/>
              <w:bottom w:val="nil"/>
              <w:right w:val="single" w:color="000000" w:sz="4" w:space="0"/>
            </w:tcBorders>
            <w:shd w:val="clear" w:color="auto" w:fill="auto"/>
            <w:noWrap/>
            <w:vAlign w:val="center"/>
          </w:tcPr>
          <w:p w14:paraId="217EA947">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必备</w:t>
            </w:r>
          </w:p>
        </w:tc>
        <w:tc>
          <w:tcPr>
            <w:tcW w:w="3840" w:type="dxa"/>
            <w:tcBorders>
              <w:top w:val="single" w:color="000000" w:sz="4" w:space="0"/>
              <w:left w:val="single" w:color="000000" w:sz="4" w:space="0"/>
              <w:bottom w:val="nil"/>
              <w:right w:val="single" w:color="000000" w:sz="4" w:space="0"/>
            </w:tcBorders>
            <w:shd w:val="clear" w:color="auto" w:fill="auto"/>
            <w:noWrap/>
            <w:vAlign w:val="center"/>
          </w:tcPr>
          <w:p w14:paraId="62164A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学历证书原件及复印件、</w:t>
            </w:r>
            <w:bookmarkStart w:id="42" w:name="OLE_LINK45"/>
            <w:r>
              <w:rPr>
                <w:rFonts w:hint="eastAsia" w:ascii="宋体" w:hAnsi="宋体" w:eastAsia="宋体" w:cs="宋体"/>
                <w:i w:val="0"/>
                <w:iCs w:val="0"/>
                <w:color w:val="000000"/>
                <w:kern w:val="0"/>
                <w:sz w:val="22"/>
                <w:szCs w:val="22"/>
                <w:u w:val="none"/>
                <w:lang w:val="en-US" w:eastAsia="zh-CN" w:bidi="ar"/>
              </w:rPr>
              <w:t>学信网打印的学历验证报告</w:t>
            </w:r>
            <w:bookmarkEnd w:id="42"/>
          </w:p>
        </w:tc>
        <w:tc>
          <w:tcPr>
            <w:tcW w:w="2514" w:type="dxa"/>
            <w:tcBorders>
              <w:top w:val="single" w:color="000000" w:sz="4" w:space="0"/>
              <w:left w:val="single" w:color="000000" w:sz="4" w:space="0"/>
              <w:bottom w:val="nil"/>
              <w:right w:val="single" w:color="000000" w:sz="4" w:space="0"/>
            </w:tcBorders>
            <w:shd w:val="clear" w:color="auto" w:fill="auto"/>
            <w:noWrap/>
            <w:vAlign w:val="center"/>
          </w:tcPr>
          <w:p w14:paraId="714E49F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bookmarkStart w:id="43" w:name="OLE_LINK46"/>
            <w:r>
              <w:rPr>
                <w:rFonts w:hint="eastAsia" w:ascii="宋体" w:hAnsi="宋体" w:eastAsia="宋体" w:cs="宋体"/>
                <w:i w:val="0"/>
                <w:iCs w:val="0"/>
                <w:color w:val="000000"/>
                <w:kern w:val="0"/>
                <w:sz w:val="22"/>
                <w:szCs w:val="22"/>
                <w:u w:val="none"/>
                <w:lang w:val="en-US" w:eastAsia="zh-CN" w:bidi="ar"/>
              </w:rPr>
              <w:t>学信网打印的学籍电子注册备案表</w:t>
            </w:r>
            <w:bookmarkEnd w:id="43"/>
          </w:p>
        </w:tc>
      </w:tr>
      <w:tr w14:paraId="46D5D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46" w:type="dxa"/>
            <w:tcBorders>
              <w:top w:val="single" w:color="000000" w:sz="4" w:space="0"/>
              <w:left w:val="single" w:color="000000" w:sz="4" w:space="0"/>
              <w:bottom w:val="nil"/>
              <w:right w:val="single" w:color="000000" w:sz="4" w:space="0"/>
            </w:tcBorders>
            <w:shd w:val="clear" w:color="auto" w:fill="auto"/>
            <w:noWrap/>
            <w:vAlign w:val="center"/>
          </w:tcPr>
          <w:p w14:paraId="3502313B">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412" w:type="dxa"/>
            <w:tcBorders>
              <w:top w:val="single" w:color="000000" w:sz="4" w:space="0"/>
              <w:left w:val="single" w:color="000000" w:sz="4" w:space="0"/>
              <w:bottom w:val="nil"/>
              <w:right w:val="single" w:color="000000" w:sz="4" w:space="0"/>
            </w:tcBorders>
            <w:shd w:val="clear" w:color="auto" w:fill="auto"/>
            <w:noWrap/>
            <w:vAlign w:val="center"/>
          </w:tcPr>
          <w:p w14:paraId="1A51F965">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必备</w:t>
            </w:r>
          </w:p>
        </w:tc>
        <w:tc>
          <w:tcPr>
            <w:tcW w:w="3840" w:type="dxa"/>
            <w:tcBorders>
              <w:top w:val="single" w:color="000000" w:sz="4" w:space="0"/>
              <w:left w:val="single" w:color="000000" w:sz="4" w:space="0"/>
              <w:bottom w:val="nil"/>
              <w:right w:val="single" w:color="000000" w:sz="4" w:space="0"/>
            </w:tcBorders>
            <w:shd w:val="clear" w:color="auto" w:fill="auto"/>
            <w:noWrap/>
            <w:vAlign w:val="center"/>
          </w:tcPr>
          <w:p w14:paraId="43AB8B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学位证书原件及复印件、学信网打印的学位验证报告</w:t>
            </w:r>
          </w:p>
        </w:tc>
        <w:tc>
          <w:tcPr>
            <w:tcW w:w="2514" w:type="dxa"/>
            <w:tcBorders>
              <w:top w:val="single" w:color="000000" w:sz="4" w:space="0"/>
              <w:left w:val="single" w:color="000000" w:sz="4" w:space="0"/>
              <w:bottom w:val="nil"/>
              <w:right w:val="single" w:color="000000" w:sz="4" w:space="0"/>
            </w:tcBorders>
            <w:shd w:val="clear" w:color="auto" w:fill="auto"/>
            <w:noWrap/>
            <w:vAlign w:val="center"/>
          </w:tcPr>
          <w:p w14:paraId="33881D9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学信网打印的学位电子注册备案表</w:t>
            </w:r>
          </w:p>
        </w:tc>
      </w:tr>
      <w:tr w14:paraId="3C1B2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90AF4">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6</w:t>
            </w:r>
          </w:p>
        </w:tc>
        <w:tc>
          <w:tcPr>
            <w:tcW w:w="14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F30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必备</w:t>
            </w:r>
          </w:p>
        </w:tc>
        <w:tc>
          <w:tcPr>
            <w:tcW w:w="6354" w:type="dxa"/>
            <w:gridSpan w:val="2"/>
            <w:tcBorders>
              <w:top w:val="single" w:color="000000" w:sz="4" w:space="0"/>
              <w:left w:val="single" w:color="000000" w:sz="4" w:space="0"/>
              <w:bottom w:val="nil"/>
              <w:right w:val="single" w:color="000000" w:sz="4" w:space="0"/>
            </w:tcBorders>
            <w:shd w:val="clear" w:color="auto" w:fill="auto"/>
            <w:noWrap/>
            <w:vAlign w:val="center"/>
          </w:tcPr>
          <w:p w14:paraId="7A03965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执业医师资格原件及复印件</w:t>
            </w:r>
          </w:p>
        </w:tc>
      </w:tr>
      <w:tr w14:paraId="4EF5C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5567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7</w:t>
            </w:r>
          </w:p>
        </w:tc>
        <w:tc>
          <w:tcPr>
            <w:tcW w:w="14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05641">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必备</w:t>
            </w:r>
          </w:p>
        </w:tc>
        <w:tc>
          <w:tcPr>
            <w:tcW w:w="3840" w:type="dxa"/>
            <w:tcBorders>
              <w:top w:val="single" w:color="000000" w:sz="4" w:space="0"/>
              <w:left w:val="single" w:color="000000" w:sz="4" w:space="0"/>
              <w:bottom w:val="nil"/>
              <w:right w:val="single" w:color="000000" w:sz="4" w:space="0"/>
            </w:tcBorders>
            <w:shd w:val="clear" w:color="auto" w:fill="auto"/>
            <w:noWrap/>
            <w:vAlign w:val="center"/>
          </w:tcPr>
          <w:p w14:paraId="538274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bookmarkStart w:id="44" w:name="OLE_LINK47"/>
            <w:r>
              <w:rPr>
                <w:rFonts w:hint="eastAsia" w:ascii="宋体" w:hAnsi="宋体" w:eastAsia="宋体" w:cs="宋体"/>
                <w:i w:val="0"/>
                <w:iCs w:val="0"/>
                <w:color w:val="000000"/>
                <w:kern w:val="0"/>
                <w:sz w:val="22"/>
                <w:szCs w:val="22"/>
                <w:u w:val="none"/>
                <w:lang w:val="en-US" w:eastAsia="zh-CN" w:bidi="ar"/>
              </w:rPr>
              <w:t>规培合格证书/证明原件及复印件</w:t>
            </w:r>
            <w:bookmarkEnd w:id="44"/>
          </w:p>
        </w:tc>
        <w:tc>
          <w:tcPr>
            <w:tcW w:w="2514" w:type="dxa"/>
            <w:tcBorders>
              <w:top w:val="single" w:color="000000" w:sz="4" w:space="0"/>
              <w:left w:val="single" w:color="000000" w:sz="4" w:space="0"/>
              <w:bottom w:val="nil"/>
              <w:right w:val="single" w:color="000000" w:sz="4" w:space="0"/>
            </w:tcBorders>
            <w:shd w:val="clear" w:color="auto" w:fill="auto"/>
            <w:noWrap/>
            <w:vAlign w:val="center"/>
          </w:tcPr>
          <w:p w14:paraId="5AE2CAD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规培基地证明（应包含学员基本信息、规培专业、结业时间等情况）</w:t>
            </w:r>
          </w:p>
        </w:tc>
      </w:tr>
      <w:tr w14:paraId="12D1A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CA84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4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01B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选备</w:t>
            </w:r>
          </w:p>
        </w:tc>
        <w:tc>
          <w:tcPr>
            <w:tcW w:w="63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B392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如技能比赛获奖证书等。</w:t>
            </w:r>
          </w:p>
        </w:tc>
      </w:tr>
      <w:tr w14:paraId="0837B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C7D9A">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9</w:t>
            </w:r>
          </w:p>
        </w:tc>
        <w:tc>
          <w:tcPr>
            <w:tcW w:w="14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5BC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45" w:name="OLE_LINK54"/>
            <w:r>
              <w:rPr>
                <w:rFonts w:hint="eastAsia" w:ascii="宋体" w:hAnsi="宋体" w:eastAsia="宋体" w:cs="宋体"/>
                <w:i w:val="0"/>
                <w:iCs w:val="0"/>
                <w:color w:val="000000"/>
                <w:kern w:val="0"/>
                <w:sz w:val="22"/>
                <w:szCs w:val="22"/>
                <w:u w:val="none"/>
                <w:lang w:val="en-US" w:eastAsia="zh-CN" w:bidi="ar"/>
              </w:rPr>
              <w:t>有单位必</w:t>
            </w:r>
            <w:bookmarkEnd w:id="45"/>
            <w:r>
              <w:rPr>
                <w:rFonts w:hint="eastAsia" w:ascii="宋体" w:hAnsi="宋体" w:eastAsia="宋体" w:cs="宋体"/>
                <w:i w:val="0"/>
                <w:iCs w:val="0"/>
                <w:color w:val="000000"/>
                <w:kern w:val="0"/>
                <w:sz w:val="22"/>
                <w:szCs w:val="22"/>
                <w:u w:val="none"/>
                <w:lang w:val="en-US" w:eastAsia="zh-CN" w:bidi="ar"/>
              </w:rPr>
              <w:t>备</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A08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由现单位加盖公章，模版（见附件6）</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17A9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bookmarkEnd w:id="35"/>
      <w:bookmarkEnd w:id="37"/>
      <w:bookmarkEnd w:id="40"/>
      <w:bookmarkEnd w:id="41"/>
    </w:tbl>
    <w:p w14:paraId="4C24AC06">
      <w:pPr>
        <w:jc w:val="center"/>
        <w:rPr>
          <w:rFonts w:hint="eastAsia" w:ascii="方正公文小标宋" w:hAnsi="方正公文小标宋" w:eastAsia="方正公文小标宋" w:cs="方正公文小标宋"/>
          <w:color w:val="000000"/>
          <w:sz w:val="44"/>
          <w:szCs w:val="44"/>
          <w:lang w:val="en-US" w:eastAsia="zh-CN"/>
        </w:rPr>
      </w:pPr>
    </w:p>
    <w:p w14:paraId="5FCC1C04">
      <w:pPr>
        <w:jc w:val="center"/>
        <w:rPr>
          <w:rFonts w:hint="eastAsia" w:ascii="方正公文小标宋" w:hAnsi="方正公文小标宋" w:eastAsia="方正公文小标宋" w:cs="方正公文小标宋"/>
          <w:color w:val="000000"/>
          <w:sz w:val="44"/>
          <w:szCs w:val="44"/>
          <w:lang w:val="en-US" w:eastAsia="zh-CN"/>
        </w:rPr>
      </w:pPr>
      <w:r>
        <w:rPr>
          <w:rFonts w:hint="eastAsia" w:ascii="方正公文小标宋" w:hAnsi="方正公文小标宋" w:eastAsia="方正公文小标宋" w:cs="方正公文小标宋"/>
          <w:color w:val="000000"/>
          <w:sz w:val="44"/>
          <w:szCs w:val="44"/>
          <w:lang w:val="en-US" w:eastAsia="zh-CN"/>
        </w:rPr>
        <w:t xml:space="preserve"> </w:t>
      </w:r>
    </w:p>
    <w:p w14:paraId="5F3E1948">
      <w:pPr>
        <w:jc w:val="center"/>
        <w:rPr>
          <w:rFonts w:hint="eastAsia" w:ascii="方正公文小标宋" w:hAnsi="方正公文小标宋" w:eastAsia="方正公文小标宋" w:cs="方正公文小标宋"/>
          <w:color w:val="000000"/>
          <w:sz w:val="44"/>
          <w:szCs w:val="44"/>
          <w:lang w:val="en-US" w:eastAsia="zh-CN"/>
        </w:rPr>
      </w:pPr>
    </w:p>
    <w:p w14:paraId="3300694E">
      <w:pPr>
        <w:jc w:val="center"/>
        <w:rPr>
          <w:rFonts w:hint="eastAsia" w:ascii="方正公文小标宋" w:hAnsi="方正公文小标宋" w:eastAsia="方正公文小标宋" w:cs="方正公文小标宋"/>
          <w:color w:val="000000"/>
          <w:sz w:val="44"/>
          <w:szCs w:val="44"/>
          <w:lang w:val="en-US" w:eastAsia="zh-CN"/>
        </w:rPr>
      </w:pPr>
    </w:p>
    <w:p w14:paraId="699E05F4">
      <w:pPr>
        <w:jc w:val="center"/>
        <w:rPr>
          <w:rFonts w:hint="eastAsia" w:ascii="方正公文小标宋" w:hAnsi="方正公文小标宋" w:eastAsia="方正公文小标宋" w:cs="方正公文小标宋"/>
          <w:color w:val="000000"/>
          <w:sz w:val="44"/>
          <w:szCs w:val="44"/>
          <w:lang w:val="en-US" w:eastAsia="zh-CN"/>
        </w:rPr>
      </w:pPr>
    </w:p>
    <w:p w14:paraId="7BD602C3">
      <w:pPr>
        <w:rPr>
          <w:rFonts w:hint="eastAsia" w:ascii="方正公文小标宋" w:hAnsi="方正公文小标宋" w:eastAsia="方正公文小标宋" w:cs="方正公文小标宋"/>
          <w:color w:val="000000"/>
          <w:sz w:val="44"/>
          <w:szCs w:val="44"/>
          <w:lang w:val="en-US" w:eastAsia="zh-CN"/>
        </w:rPr>
      </w:pPr>
      <w:r>
        <w:rPr>
          <w:rFonts w:hint="eastAsia" w:ascii="方正公文小标宋" w:hAnsi="方正公文小标宋" w:eastAsia="方正公文小标宋" w:cs="方正公文小标宋"/>
          <w:color w:val="000000"/>
          <w:sz w:val="44"/>
          <w:szCs w:val="44"/>
          <w:lang w:val="en-US" w:eastAsia="zh-CN"/>
        </w:rPr>
        <w:br w:type="page"/>
      </w:r>
    </w:p>
    <w:p w14:paraId="12FF27B8">
      <w:pPr>
        <w:jc w:val="center"/>
        <w:rPr>
          <w:rFonts w:hint="eastAsia" w:ascii="方正公文小标宋" w:hAnsi="方正公文小标宋" w:eastAsia="方正公文小标宋" w:cs="方正公文小标宋"/>
          <w:color w:val="000000"/>
          <w:sz w:val="44"/>
          <w:szCs w:val="44"/>
          <w:lang w:val="en-US" w:eastAsia="zh-CN"/>
        </w:rPr>
      </w:pPr>
      <w:r>
        <w:rPr>
          <w:rFonts w:hint="eastAsia" w:ascii="方正公文小标宋" w:hAnsi="方正公文小标宋" w:eastAsia="方正公文小标宋" w:cs="方正公文小标宋"/>
          <w:color w:val="000000"/>
          <w:sz w:val="44"/>
          <w:szCs w:val="44"/>
          <w:lang w:val="en-US" w:eastAsia="zh-CN"/>
        </w:rPr>
        <w:t>技师岗位报名资料清单</w:t>
      </w:r>
    </w:p>
    <w:tbl>
      <w:tblPr>
        <w:tblStyle w:val="7"/>
        <w:tblW w:w="81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0"/>
        <w:gridCol w:w="1518"/>
        <w:gridCol w:w="3078"/>
        <w:gridCol w:w="2783"/>
      </w:tblGrid>
      <w:tr w14:paraId="33A4E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38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bookmarkStart w:id="46" w:name="OLE_LINK51" w:colFirst="1" w:colLast="1"/>
            <w:r>
              <w:rPr>
                <w:rFonts w:hint="eastAsia" w:ascii="宋体" w:hAnsi="宋体" w:eastAsia="宋体" w:cs="宋体"/>
                <w:b/>
                <w:bCs/>
                <w:i w:val="0"/>
                <w:iCs w:val="0"/>
                <w:color w:val="000000"/>
                <w:kern w:val="0"/>
                <w:sz w:val="24"/>
                <w:szCs w:val="24"/>
                <w:u w:val="none"/>
                <w:lang w:val="en-US" w:eastAsia="zh-CN" w:bidi="ar"/>
              </w:rPr>
              <w:t>序号</w:t>
            </w:r>
          </w:p>
        </w:tc>
        <w:tc>
          <w:tcPr>
            <w:tcW w:w="15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A7A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eastAsia="zh-CN"/>
              </w:rPr>
            </w:pPr>
            <w:r>
              <w:rPr>
                <w:rFonts w:hint="eastAsia" w:ascii="宋体" w:hAnsi="宋体" w:eastAsia="宋体" w:cs="宋体"/>
                <w:b/>
                <w:bCs/>
                <w:i w:val="0"/>
                <w:iCs w:val="0"/>
                <w:color w:val="000000"/>
                <w:sz w:val="24"/>
                <w:szCs w:val="24"/>
                <w:u w:val="none"/>
                <w:lang w:eastAsia="zh-CN"/>
              </w:rPr>
              <w:t>材料要求</w:t>
            </w:r>
          </w:p>
          <w:p w14:paraId="478112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eastAsia="zh-CN"/>
              </w:rPr>
            </w:pPr>
            <w:r>
              <w:rPr>
                <w:rFonts w:hint="eastAsia" w:ascii="宋体" w:hAnsi="宋体" w:eastAsia="宋体" w:cs="宋体"/>
                <w:b/>
                <w:bCs/>
                <w:i w:val="0"/>
                <w:iCs w:val="0"/>
                <w:color w:val="000000"/>
                <w:sz w:val="24"/>
                <w:szCs w:val="24"/>
                <w:u w:val="none"/>
                <w:lang w:val="en-US" w:eastAsia="zh-CN"/>
              </w:rPr>
              <w:t>必备/选备</w:t>
            </w:r>
          </w:p>
        </w:tc>
        <w:tc>
          <w:tcPr>
            <w:tcW w:w="58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3FC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报名资料清单</w:t>
            </w:r>
          </w:p>
        </w:tc>
      </w:tr>
      <w:tr w14:paraId="0FEF7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4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253E8DB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1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35E34AC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3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708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往届毕业生</w:t>
            </w:r>
          </w:p>
        </w:tc>
        <w:tc>
          <w:tcPr>
            <w:tcW w:w="2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942D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应届毕业生</w:t>
            </w:r>
          </w:p>
        </w:tc>
      </w:tr>
      <w:tr w14:paraId="212D2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nil"/>
              <w:right w:val="single" w:color="000000" w:sz="4" w:space="0"/>
            </w:tcBorders>
            <w:shd w:val="clear" w:color="auto" w:fill="auto"/>
            <w:noWrap/>
            <w:vAlign w:val="center"/>
          </w:tcPr>
          <w:p w14:paraId="3C80B52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bookmarkStart w:id="47" w:name="OLE_LINK68" w:colFirst="0" w:colLast="0"/>
            <w:r>
              <w:rPr>
                <w:rFonts w:hint="eastAsia" w:ascii="宋体" w:hAnsi="宋体" w:eastAsia="宋体" w:cs="宋体"/>
                <w:i w:val="0"/>
                <w:iCs w:val="0"/>
                <w:color w:val="000000"/>
                <w:kern w:val="0"/>
                <w:sz w:val="22"/>
                <w:szCs w:val="22"/>
                <w:u w:val="none"/>
                <w:lang w:val="en-US" w:eastAsia="zh-CN" w:bidi="ar"/>
              </w:rPr>
              <w:t>1</w:t>
            </w:r>
          </w:p>
        </w:tc>
        <w:tc>
          <w:tcPr>
            <w:tcW w:w="1518" w:type="dxa"/>
            <w:tcBorders>
              <w:top w:val="single" w:color="000000" w:sz="4" w:space="0"/>
              <w:left w:val="single" w:color="000000" w:sz="4" w:space="0"/>
              <w:bottom w:val="nil"/>
              <w:right w:val="single" w:color="000000" w:sz="4" w:space="0"/>
            </w:tcBorders>
            <w:shd w:val="clear" w:color="auto" w:fill="auto"/>
            <w:noWrap/>
            <w:vAlign w:val="center"/>
          </w:tcPr>
          <w:p w14:paraId="6DC7B1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必备</w:t>
            </w:r>
          </w:p>
        </w:tc>
        <w:tc>
          <w:tcPr>
            <w:tcW w:w="58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0916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个人简历</w:t>
            </w:r>
          </w:p>
        </w:tc>
      </w:tr>
      <w:tr w14:paraId="476D0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nil"/>
              <w:right w:val="single" w:color="000000" w:sz="4" w:space="0"/>
            </w:tcBorders>
            <w:shd w:val="clear" w:color="auto" w:fill="auto"/>
            <w:noWrap/>
            <w:vAlign w:val="center"/>
          </w:tcPr>
          <w:p w14:paraId="66C7901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518" w:type="dxa"/>
            <w:tcBorders>
              <w:top w:val="single" w:color="000000" w:sz="4" w:space="0"/>
              <w:left w:val="single" w:color="000000" w:sz="4" w:space="0"/>
              <w:bottom w:val="nil"/>
              <w:right w:val="single" w:color="000000" w:sz="4" w:space="0"/>
            </w:tcBorders>
            <w:shd w:val="clear" w:color="auto" w:fill="auto"/>
            <w:noWrap/>
            <w:vAlign w:val="center"/>
          </w:tcPr>
          <w:p w14:paraId="7DA0845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必备</w:t>
            </w:r>
          </w:p>
        </w:tc>
        <w:tc>
          <w:tcPr>
            <w:tcW w:w="58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3F0A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《阆中市人民医院招聘工作人员报名登记表》纸质版1页</w:t>
            </w:r>
          </w:p>
        </w:tc>
      </w:tr>
      <w:tr w14:paraId="0E710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nil"/>
              <w:right w:val="single" w:color="000000" w:sz="4" w:space="0"/>
            </w:tcBorders>
            <w:shd w:val="clear" w:color="auto" w:fill="auto"/>
            <w:noWrap/>
            <w:vAlign w:val="center"/>
          </w:tcPr>
          <w:p w14:paraId="53A46B2D">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3</w:t>
            </w:r>
          </w:p>
        </w:tc>
        <w:tc>
          <w:tcPr>
            <w:tcW w:w="1518" w:type="dxa"/>
            <w:tcBorders>
              <w:top w:val="single" w:color="000000" w:sz="4" w:space="0"/>
              <w:left w:val="single" w:color="000000" w:sz="4" w:space="0"/>
              <w:bottom w:val="nil"/>
              <w:right w:val="single" w:color="000000" w:sz="4" w:space="0"/>
            </w:tcBorders>
            <w:shd w:val="clear" w:color="auto" w:fill="auto"/>
            <w:noWrap/>
            <w:vAlign w:val="center"/>
          </w:tcPr>
          <w:p w14:paraId="38FA067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必备</w:t>
            </w:r>
          </w:p>
        </w:tc>
        <w:tc>
          <w:tcPr>
            <w:tcW w:w="58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647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身份证原件及复印件</w:t>
            </w:r>
          </w:p>
        </w:tc>
      </w:tr>
      <w:tr w14:paraId="6DCF1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nil"/>
              <w:right w:val="single" w:color="000000" w:sz="4" w:space="0"/>
            </w:tcBorders>
            <w:shd w:val="clear" w:color="auto" w:fill="auto"/>
            <w:noWrap/>
            <w:vAlign w:val="center"/>
          </w:tcPr>
          <w:p w14:paraId="58F87CE3">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1518" w:type="dxa"/>
            <w:tcBorders>
              <w:top w:val="single" w:color="000000" w:sz="4" w:space="0"/>
              <w:left w:val="single" w:color="000000" w:sz="4" w:space="0"/>
              <w:bottom w:val="nil"/>
              <w:right w:val="single" w:color="000000" w:sz="4" w:space="0"/>
            </w:tcBorders>
            <w:shd w:val="clear" w:color="auto" w:fill="auto"/>
            <w:noWrap/>
            <w:vAlign w:val="center"/>
          </w:tcPr>
          <w:p w14:paraId="39CC4AEF">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必备</w:t>
            </w:r>
          </w:p>
        </w:tc>
        <w:tc>
          <w:tcPr>
            <w:tcW w:w="3078" w:type="dxa"/>
            <w:tcBorders>
              <w:top w:val="single" w:color="000000" w:sz="4" w:space="0"/>
              <w:left w:val="single" w:color="000000" w:sz="4" w:space="0"/>
              <w:bottom w:val="nil"/>
              <w:right w:val="single" w:color="000000" w:sz="4" w:space="0"/>
            </w:tcBorders>
            <w:shd w:val="clear" w:color="auto" w:fill="auto"/>
            <w:noWrap/>
            <w:vAlign w:val="center"/>
          </w:tcPr>
          <w:p w14:paraId="26AC22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学历证书原件及复印件、学信网打印的学历验证报告</w:t>
            </w:r>
          </w:p>
        </w:tc>
        <w:tc>
          <w:tcPr>
            <w:tcW w:w="2783" w:type="dxa"/>
            <w:tcBorders>
              <w:top w:val="single" w:color="000000" w:sz="4" w:space="0"/>
              <w:left w:val="single" w:color="000000" w:sz="4" w:space="0"/>
              <w:bottom w:val="nil"/>
              <w:right w:val="single" w:color="000000" w:sz="4" w:space="0"/>
            </w:tcBorders>
            <w:shd w:val="clear" w:color="auto" w:fill="auto"/>
            <w:noWrap/>
            <w:vAlign w:val="center"/>
          </w:tcPr>
          <w:p w14:paraId="1FB1B5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学信网打印的学籍电子注册备案表</w:t>
            </w:r>
          </w:p>
        </w:tc>
      </w:tr>
      <w:tr w14:paraId="72593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nil"/>
              <w:right w:val="single" w:color="000000" w:sz="4" w:space="0"/>
            </w:tcBorders>
            <w:shd w:val="clear" w:color="auto" w:fill="auto"/>
            <w:noWrap/>
            <w:vAlign w:val="center"/>
          </w:tcPr>
          <w:p w14:paraId="197C6B1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518" w:type="dxa"/>
            <w:tcBorders>
              <w:top w:val="single" w:color="000000" w:sz="4" w:space="0"/>
              <w:left w:val="single" w:color="000000" w:sz="4" w:space="0"/>
              <w:bottom w:val="nil"/>
              <w:right w:val="single" w:color="000000" w:sz="4" w:space="0"/>
            </w:tcBorders>
            <w:shd w:val="clear" w:color="auto" w:fill="auto"/>
            <w:noWrap/>
            <w:vAlign w:val="center"/>
          </w:tcPr>
          <w:p w14:paraId="71AE64F0">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必备</w:t>
            </w:r>
          </w:p>
        </w:tc>
        <w:tc>
          <w:tcPr>
            <w:tcW w:w="3078" w:type="dxa"/>
            <w:tcBorders>
              <w:top w:val="single" w:color="000000" w:sz="4" w:space="0"/>
              <w:left w:val="single" w:color="000000" w:sz="4" w:space="0"/>
              <w:bottom w:val="nil"/>
              <w:right w:val="single" w:color="000000" w:sz="4" w:space="0"/>
            </w:tcBorders>
            <w:shd w:val="clear" w:color="auto" w:fill="auto"/>
            <w:noWrap/>
            <w:vAlign w:val="center"/>
          </w:tcPr>
          <w:p w14:paraId="2842C4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学位证书原件及复印件、学信网打印的学位验证报告</w:t>
            </w:r>
          </w:p>
        </w:tc>
        <w:tc>
          <w:tcPr>
            <w:tcW w:w="2783" w:type="dxa"/>
            <w:tcBorders>
              <w:top w:val="single" w:color="000000" w:sz="4" w:space="0"/>
              <w:left w:val="single" w:color="000000" w:sz="4" w:space="0"/>
              <w:bottom w:val="nil"/>
              <w:right w:val="single" w:color="000000" w:sz="4" w:space="0"/>
            </w:tcBorders>
            <w:shd w:val="clear" w:color="auto" w:fill="auto"/>
            <w:noWrap/>
            <w:vAlign w:val="center"/>
          </w:tcPr>
          <w:p w14:paraId="34A588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学信网打印的学位电子注册备案表</w:t>
            </w:r>
          </w:p>
        </w:tc>
      </w:tr>
      <w:tr w14:paraId="4B31C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1CCF6">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6</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097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必备</w:t>
            </w:r>
          </w:p>
        </w:tc>
        <w:tc>
          <w:tcPr>
            <w:tcW w:w="3078" w:type="dxa"/>
            <w:tcBorders>
              <w:top w:val="single" w:color="000000" w:sz="4" w:space="0"/>
              <w:left w:val="single" w:color="000000" w:sz="4" w:space="0"/>
              <w:bottom w:val="nil"/>
              <w:right w:val="single" w:color="000000" w:sz="4" w:space="0"/>
            </w:tcBorders>
            <w:shd w:val="clear" w:color="auto" w:fill="auto"/>
            <w:noWrap/>
            <w:vAlign w:val="center"/>
          </w:tcPr>
          <w:p w14:paraId="185F606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bookmarkStart w:id="48" w:name="OLE_LINK49"/>
            <w:r>
              <w:rPr>
                <w:rFonts w:hint="eastAsia" w:ascii="宋体" w:hAnsi="宋体" w:eastAsia="宋体" w:cs="宋体"/>
                <w:i w:val="0"/>
                <w:iCs w:val="0"/>
                <w:color w:val="000000"/>
                <w:kern w:val="0"/>
                <w:sz w:val="22"/>
                <w:szCs w:val="22"/>
                <w:u w:val="none"/>
                <w:lang w:val="en-US" w:eastAsia="zh-CN" w:bidi="ar"/>
              </w:rPr>
              <w:t>技师（士）资格</w:t>
            </w:r>
            <w:bookmarkEnd w:id="48"/>
            <w:r>
              <w:rPr>
                <w:rFonts w:hint="eastAsia" w:ascii="宋体" w:hAnsi="宋体" w:eastAsia="宋体" w:cs="宋体"/>
                <w:i w:val="0"/>
                <w:iCs w:val="0"/>
                <w:color w:val="000000"/>
                <w:kern w:val="0"/>
                <w:sz w:val="22"/>
                <w:szCs w:val="22"/>
                <w:u w:val="none"/>
                <w:lang w:val="en-US" w:eastAsia="zh-CN" w:bidi="ar"/>
              </w:rPr>
              <w:t>原件及复印件</w:t>
            </w:r>
          </w:p>
        </w:tc>
        <w:tc>
          <w:tcPr>
            <w:tcW w:w="2783" w:type="dxa"/>
            <w:tcBorders>
              <w:top w:val="single" w:color="000000" w:sz="4" w:space="0"/>
              <w:left w:val="single" w:color="000000" w:sz="4" w:space="0"/>
              <w:bottom w:val="nil"/>
              <w:right w:val="single" w:color="000000" w:sz="4" w:space="0"/>
            </w:tcBorders>
            <w:shd w:val="clear" w:color="auto" w:fill="auto"/>
            <w:noWrap/>
            <w:vAlign w:val="center"/>
          </w:tcPr>
          <w:p w14:paraId="3867C0D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技师（士）资格考试成绩单/合格证明</w:t>
            </w:r>
          </w:p>
        </w:tc>
      </w:tr>
      <w:tr w14:paraId="2F696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DD78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7</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0F941">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必备</w:t>
            </w:r>
          </w:p>
        </w:tc>
        <w:tc>
          <w:tcPr>
            <w:tcW w:w="3078" w:type="dxa"/>
            <w:tcBorders>
              <w:top w:val="single" w:color="000000" w:sz="4" w:space="0"/>
              <w:left w:val="single" w:color="000000" w:sz="4" w:space="0"/>
              <w:bottom w:val="nil"/>
              <w:right w:val="single" w:color="000000" w:sz="4" w:space="0"/>
            </w:tcBorders>
            <w:shd w:val="clear" w:color="auto" w:fill="auto"/>
            <w:noWrap/>
            <w:vAlign w:val="center"/>
          </w:tcPr>
          <w:p w14:paraId="2BD770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规培合格证书/证明原件及复印件</w:t>
            </w:r>
          </w:p>
        </w:tc>
        <w:tc>
          <w:tcPr>
            <w:tcW w:w="2783" w:type="dxa"/>
            <w:tcBorders>
              <w:top w:val="single" w:color="000000" w:sz="4" w:space="0"/>
              <w:left w:val="single" w:color="000000" w:sz="4" w:space="0"/>
              <w:bottom w:val="nil"/>
              <w:right w:val="single" w:color="000000" w:sz="4" w:space="0"/>
            </w:tcBorders>
            <w:shd w:val="clear" w:color="auto" w:fill="auto"/>
            <w:noWrap/>
            <w:vAlign w:val="center"/>
          </w:tcPr>
          <w:p w14:paraId="5B008DB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bookmarkStart w:id="49" w:name="OLE_LINK36"/>
            <w:bookmarkStart w:id="50" w:name="OLE_LINK52"/>
            <w:r>
              <w:rPr>
                <w:rFonts w:hint="eastAsia" w:ascii="宋体" w:hAnsi="宋体" w:eastAsia="宋体" w:cs="宋体"/>
                <w:i w:val="0"/>
                <w:iCs w:val="0"/>
                <w:color w:val="000000"/>
                <w:kern w:val="0"/>
                <w:sz w:val="22"/>
                <w:szCs w:val="22"/>
                <w:u w:val="none"/>
                <w:lang w:val="en-US" w:eastAsia="zh-CN" w:bidi="ar"/>
              </w:rPr>
              <w:t>规培基地证明</w:t>
            </w:r>
            <w:bookmarkEnd w:id="49"/>
            <w:r>
              <w:rPr>
                <w:rFonts w:hint="eastAsia" w:ascii="宋体" w:hAnsi="宋体" w:eastAsia="宋体" w:cs="宋体"/>
                <w:i w:val="0"/>
                <w:iCs w:val="0"/>
                <w:color w:val="000000"/>
                <w:kern w:val="0"/>
                <w:sz w:val="22"/>
                <w:szCs w:val="22"/>
                <w:u w:val="none"/>
                <w:lang w:val="en-US" w:eastAsia="zh-CN" w:bidi="ar"/>
              </w:rPr>
              <w:t>（应包含学员基本信息、规培专业、结业时间等情况</w:t>
            </w:r>
            <w:bookmarkEnd w:id="50"/>
            <w:r>
              <w:rPr>
                <w:rFonts w:hint="eastAsia" w:ascii="宋体" w:hAnsi="宋体" w:eastAsia="宋体" w:cs="宋体"/>
                <w:i w:val="0"/>
                <w:iCs w:val="0"/>
                <w:color w:val="000000"/>
                <w:kern w:val="0"/>
                <w:sz w:val="22"/>
                <w:szCs w:val="22"/>
                <w:u w:val="none"/>
                <w:lang w:val="en-US" w:eastAsia="zh-CN" w:bidi="ar"/>
              </w:rPr>
              <w:t>）</w:t>
            </w:r>
          </w:p>
        </w:tc>
      </w:tr>
      <w:tr w14:paraId="5786E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481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15A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选备</w:t>
            </w:r>
          </w:p>
        </w:tc>
        <w:tc>
          <w:tcPr>
            <w:tcW w:w="58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FB09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如技能比赛获奖证书等</w:t>
            </w:r>
          </w:p>
        </w:tc>
      </w:tr>
      <w:tr w14:paraId="19DF5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F69B4">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9</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5A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有单位必备</w:t>
            </w:r>
          </w:p>
        </w:tc>
        <w:tc>
          <w:tcPr>
            <w:tcW w:w="3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B4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由现单位加盖公章，模版（见附件6）</w:t>
            </w: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2CA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bookmarkEnd w:id="46"/>
      <w:bookmarkEnd w:id="47"/>
    </w:tbl>
    <w:p w14:paraId="6FD045C9">
      <w:pPr>
        <w:rPr>
          <w:rFonts w:hint="eastAsia"/>
          <w:b/>
          <w:bCs/>
          <w:color w:val="auto"/>
          <w:sz w:val="32"/>
          <w:szCs w:val="32"/>
          <w:lang w:val="en-US" w:eastAsia="zh-CN"/>
        </w:rPr>
      </w:pPr>
      <w:r>
        <w:rPr>
          <w:rFonts w:hint="eastAsia"/>
          <w:b/>
          <w:bCs/>
          <w:color w:val="auto"/>
          <w:sz w:val="32"/>
          <w:szCs w:val="32"/>
          <w:lang w:val="en-US" w:eastAsia="zh-CN"/>
        </w:rPr>
        <w:br w:type="page"/>
      </w:r>
    </w:p>
    <w:bookmarkEnd w:id="34"/>
    <w:p w14:paraId="7B0EB703">
      <w:pPr>
        <w:widowControl/>
        <w:spacing w:line="460" w:lineRule="exact"/>
        <w:jc w:val="both"/>
        <w:rPr>
          <w:rFonts w:hint="default"/>
          <w:b/>
          <w:bCs/>
          <w:color w:val="auto"/>
          <w:sz w:val="32"/>
          <w:szCs w:val="32"/>
          <w:lang w:val="en-US" w:eastAsia="zh-CN"/>
        </w:rPr>
      </w:pPr>
      <w:r>
        <w:rPr>
          <w:rFonts w:hint="eastAsia"/>
          <w:b/>
          <w:bCs/>
          <w:color w:val="auto"/>
          <w:sz w:val="32"/>
          <w:szCs w:val="32"/>
          <w:lang w:val="en-US" w:eastAsia="zh-CN"/>
        </w:rPr>
        <w:t>附件</w:t>
      </w:r>
      <w:bookmarkStart w:id="51" w:name="OLE_LINK35"/>
      <w:r>
        <w:rPr>
          <w:rFonts w:hint="eastAsia"/>
          <w:b/>
          <w:bCs/>
          <w:color w:val="auto"/>
          <w:sz w:val="32"/>
          <w:szCs w:val="32"/>
          <w:lang w:val="en-US" w:eastAsia="zh-CN"/>
        </w:rPr>
        <w:t>5</w:t>
      </w:r>
    </w:p>
    <w:p w14:paraId="1D2D794B">
      <w:pPr>
        <w:widowControl/>
        <w:spacing w:line="460" w:lineRule="exact"/>
        <w:jc w:val="center"/>
        <w:rPr>
          <w:rFonts w:hint="eastAsia" w:ascii="方正公文小标宋" w:hAnsi="方正公文小标宋" w:eastAsia="方正公文小标宋" w:cs="方正公文小标宋"/>
          <w:color w:val="000000"/>
          <w:sz w:val="44"/>
          <w:szCs w:val="44"/>
          <w:lang w:val="en-US" w:eastAsia="zh-CN"/>
        </w:rPr>
      </w:pPr>
      <w:bookmarkStart w:id="52" w:name="OLE_LINK23"/>
      <w:bookmarkStart w:id="53" w:name="_GoBack"/>
      <w:r>
        <w:rPr>
          <w:rFonts w:hint="eastAsia" w:ascii="方正公文小标宋" w:hAnsi="方正公文小标宋" w:eastAsia="方正公文小标宋" w:cs="方正公文小标宋"/>
          <w:color w:val="000000"/>
          <w:sz w:val="44"/>
          <w:szCs w:val="44"/>
          <w:lang w:val="en-US" w:eastAsia="zh-CN"/>
        </w:rPr>
        <w:t>岗位职责二维码</w:t>
      </w:r>
      <w:bookmarkEnd w:id="53"/>
    </w:p>
    <w:bookmarkEnd w:id="51"/>
    <w:bookmarkEnd w:id="52"/>
    <w:p w14:paraId="50533755">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21F29AF8">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r>
        <w:rPr>
          <w:rFonts w:hint="default" w:ascii="方正公文小标宋" w:hAnsi="方正公文小标宋" w:eastAsia="方正公文小标宋" w:cs="方正公文小标宋"/>
          <w:color w:val="000000"/>
          <w:sz w:val="44"/>
          <w:szCs w:val="44"/>
          <w:lang w:val="en-US" w:eastAsia="zh-CN"/>
        </w:rPr>
        <w:drawing>
          <wp:anchor distT="0" distB="0" distL="114300" distR="114300" simplePos="0" relativeHeight="251659264" behindDoc="1" locked="0" layoutInCell="1" allowOverlap="1">
            <wp:simplePos x="0" y="0"/>
            <wp:positionH relativeFrom="column">
              <wp:posOffset>776605</wp:posOffset>
            </wp:positionH>
            <wp:positionV relativeFrom="paragraph">
              <wp:posOffset>191770</wp:posOffset>
            </wp:positionV>
            <wp:extent cx="3590925" cy="3524250"/>
            <wp:effectExtent l="0" t="0" r="9525" b="0"/>
            <wp:wrapTight wrapText="bothSides">
              <wp:wrapPolygon>
                <wp:start x="0" y="0"/>
                <wp:lineTo x="0" y="21483"/>
                <wp:lineTo x="21543" y="21483"/>
                <wp:lineTo x="21543" y="0"/>
                <wp:lineTo x="0" y="0"/>
              </wp:wrapPolygon>
            </wp:wrapTight>
            <wp:docPr id="2" name="图片 2" descr="1750322578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50322578946"/>
                    <pic:cNvPicPr>
                      <a:picLocks noChangeAspect="1"/>
                    </pic:cNvPicPr>
                  </pic:nvPicPr>
                  <pic:blipFill>
                    <a:blip r:embed="rId5"/>
                    <a:stretch>
                      <a:fillRect/>
                    </a:stretch>
                  </pic:blipFill>
                  <pic:spPr>
                    <a:xfrm>
                      <a:off x="0" y="0"/>
                      <a:ext cx="3590925" cy="3524250"/>
                    </a:xfrm>
                    <a:prstGeom prst="rect">
                      <a:avLst/>
                    </a:prstGeom>
                  </pic:spPr>
                </pic:pic>
              </a:graphicData>
            </a:graphic>
          </wp:anchor>
        </w:drawing>
      </w:r>
    </w:p>
    <w:p w14:paraId="33F0EB9F">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153FB94B">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5196F0AE">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1A2680FF">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35EB01BA">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59471FA1">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39CE7839">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003EC077">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19E1B00E">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46A1945D">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17FE692B">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61746AF6">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6524480C">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p w14:paraId="4E93A7AB">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br w:type="page"/>
      </w:r>
    </w:p>
    <w:p w14:paraId="557FD67F">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附件6</w:t>
      </w:r>
    </w:p>
    <w:p w14:paraId="35C478EC">
      <w:pPr>
        <w:keepNext w:val="0"/>
        <w:keepLines w:val="0"/>
        <w:pageBreakBefore w:val="0"/>
        <w:numPr>
          <w:ilvl w:val="0"/>
          <w:numId w:val="0"/>
        </w:numPr>
        <w:kinsoku/>
        <w:wordWrap/>
        <w:overflowPunct/>
        <w:topLinePunct w:val="0"/>
        <w:autoSpaceDE/>
        <w:autoSpaceDN/>
        <w:bidi w:val="0"/>
        <w:adjustRightInd/>
        <w:snapToGrid/>
        <w:spacing w:line="520" w:lineRule="exact"/>
        <w:ind w:firstLine="880" w:firstLineChars="200"/>
        <w:jc w:val="center"/>
        <w:textAlignment w:val="auto"/>
        <w:rPr>
          <w:rFonts w:hint="eastAsia" w:ascii="方正公文小标宋" w:hAnsi="方正公文小标宋" w:eastAsia="方正公文小标宋" w:cs="方正公文小标宋"/>
          <w:b w:val="0"/>
          <w:bCs w:val="0"/>
          <w:sz w:val="44"/>
          <w:szCs w:val="44"/>
          <w:lang w:val="en-US" w:eastAsia="zh-CN"/>
        </w:rPr>
      </w:pPr>
    </w:p>
    <w:p w14:paraId="643E51CE">
      <w:pPr>
        <w:keepNext w:val="0"/>
        <w:keepLines w:val="0"/>
        <w:pageBreakBefore w:val="0"/>
        <w:numPr>
          <w:ilvl w:val="0"/>
          <w:numId w:val="0"/>
        </w:numPr>
        <w:kinsoku/>
        <w:wordWrap/>
        <w:overflowPunct/>
        <w:topLinePunct w:val="0"/>
        <w:autoSpaceDE/>
        <w:autoSpaceDN/>
        <w:bidi w:val="0"/>
        <w:adjustRightInd/>
        <w:snapToGrid/>
        <w:spacing w:line="520" w:lineRule="exact"/>
        <w:ind w:firstLine="880" w:firstLineChars="200"/>
        <w:jc w:val="center"/>
        <w:textAlignment w:val="auto"/>
        <w:rPr>
          <w:rFonts w:hint="eastAsia" w:ascii="方正公文小标宋" w:hAnsi="方正公文小标宋" w:eastAsia="方正公文小标宋" w:cs="方正公文小标宋"/>
          <w:b w:val="0"/>
          <w:bCs w:val="0"/>
          <w:sz w:val="44"/>
          <w:szCs w:val="44"/>
          <w:lang w:val="en-US" w:eastAsia="zh-CN"/>
        </w:rPr>
      </w:pPr>
      <w:r>
        <w:rPr>
          <w:rFonts w:hint="eastAsia" w:ascii="方正公文小标宋" w:hAnsi="方正公文小标宋" w:eastAsia="方正公文小标宋" w:cs="方正公文小标宋"/>
          <w:b w:val="0"/>
          <w:bCs w:val="0"/>
          <w:sz w:val="44"/>
          <w:szCs w:val="44"/>
          <w:lang w:val="en-US" w:eastAsia="zh-CN"/>
        </w:rPr>
        <w:t>单位同意报考证明</w:t>
      </w:r>
    </w:p>
    <w:p w14:paraId="4060C719">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阆中市人民医院</w:t>
      </w:r>
      <w:r>
        <w:rPr>
          <w:rFonts w:hint="default" w:ascii="仿宋_GB2312" w:hAnsi="仿宋_GB2312" w:eastAsia="仿宋_GB2312" w:cs="仿宋_GB2312"/>
          <w:b w:val="0"/>
          <w:bCs w:val="0"/>
          <w:sz w:val="32"/>
          <w:szCs w:val="32"/>
          <w:lang w:val="en-US" w:eastAsia="zh-CN"/>
        </w:rPr>
        <w:t>:</w:t>
      </w:r>
    </w:p>
    <w:p w14:paraId="13566D01">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方正仿宋_GB2312" w:hAnsi="方正仿宋_GB2312" w:eastAsia="方正仿宋_GB2312" w:cs="方正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兹有我单位在职职工</w:t>
      </w:r>
      <w:r>
        <w:rPr>
          <w:rFonts w:hint="eastAsia" w:ascii="仿宋_GB2312" w:hAnsi="仿宋_GB2312" w:eastAsia="仿宋_GB2312" w:cs="仿宋_GB2312"/>
          <w:b w:val="0"/>
          <w:bCs w:val="0"/>
          <w:sz w:val="32"/>
          <w:szCs w:val="32"/>
          <w:u w:val="single"/>
          <w:lang w:val="en-US" w:eastAsia="zh-CN"/>
        </w:rPr>
        <w:t xml:space="preserve">       </w:t>
      </w:r>
      <w:r>
        <w:rPr>
          <w:rFonts w:hint="default" w:ascii="仿宋_GB2312" w:hAnsi="仿宋_GB2312" w:eastAsia="仿宋_GB2312" w:cs="仿宋_GB2312"/>
          <w:b w:val="0"/>
          <w:bCs w:val="0"/>
          <w:sz w:val="32"/>
          <w:szCs w:val="32"/>
          <w:lang w:val="en-US" w:eastAsia="zh-CN"/>
        </w:rPr>
        <w:t>(身份证号码</w:t>
      </w:r>
      <w:r>
        <w:rPr>
          <w:rFonts w:hint="eastAsia" w:ascii="仿宋_GB2312" w:hAnsi="仿宋_GB2312" w:eastAsia="仿宋_GB2312" w:cs="仿宋_GB2312"/>
          <w:b w:val="0"/>
          <w:bCs w:val="0"/>
          <w:sz w:val="32"/>
          <w:szCs w:val="32"/>
          <w:u w:val="single"/>
          <w:lang w:val="en-US" w:eastAsia="zh-CN"/>
        </w:rPr>
        <w:t xml:space="preserve">：                  </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参加</w:t>
      </w:r>
      <w:r>
        <w:rPr>
          <w:rFonts w:hint="eastAsia" w:ascii="方正仿宋_GB2312" w:hAnsi="方正仿宋_GB2312" w:eastAsia="方正仿宋_GB2312" w:cs="方正仿宋_GB2312"/>
          <w:b w:val="0"/>
          <w:bCs w:val="0"/>
          <w:sz w:val="32"/>
          <w:szCs w:val="32"/>
          <w:lang w:val="en-US" w:eastAsia="zh-CN"/>
        </w:rPr>
        <w:t>贵单位</w:t>
      </w:r>
      <w:r>
        <w:rPr>
          <w:rFonts w:hint="default" w:ascii="仿宋_GB2312" w:hAnsi="仿宋_GB2312" w:eastAsia="仿宋_GB2312" w:cs="仿宋_GB2312"/>
          <w:b w:val="0"/>
          <w:bCs w:val="0"/>
          <w:sz w:val="32"/>
          <w:szCs w:val="32"/>
          <w:lang w:val="en-US" w:eastAsia="zh-CN"/>
        </w:rPr>
        <w:t>招聘</w:t>
      </w:r>
      <w:r>
        <w:rPr>
          <w:rFonts w:hint="eastAsia" w:ascii="仿宋_GB2312" w:hAnsi="仿宋_GB2312" w:eastAsia="仿宋_GB2312" w:cs="仿宋_GB2312"/>
          <w:b w:val="0"/>
          <w:bCs w:val="0"/>
          <w:sz w:val="32"/>
          <w:szCs w:val="32"/>
          <w:lang w:val="en-US" w:eastAsia="zh-CN"/>
        </w:rPr>
        <w:t>卫生专技人员</w:t>
      </w:r>
      <w:r>
        <w:rPr>
          <w:rFonts w:hint="default" w:ascii="仿宋_GB2312" w:hAnsi="仿宋_GB2312" w:eastAsia="仿宋_GB2312" w:cs="仿宋_GB2312"/>
          <w:b w:val="0"/>
          <w:bCs w:val="0"/>
          <w:sz w:val="32"/>
          <w:szCs w:val="32"/>
          <w:lang w:val="en-US" w:eastAsia="zh-CN"/>
        </w:rPr>
        <w:t>考试。我单位同意其报考，若该同</w:t>
      </w:r>
      <w:r>
        <w:rPr>
          <w:rFonts w:hint="eastAsia" w:ascii="方正仿宋_GB2312" w:hAnsi="方正仿宋_GB2312" w:eastAsia="方正仿宋_GB2312" w:cs="方正仿宋_GB2312"/>
          <w:b w:val="0"/>
          <w:bCs w:val="0"/>
          <w:sz w:val="32"/>
          <w:szCs w:val="32"/>
          <w:lang w:val="en-US" w:eastAsia="zh-CN"/>
        </w:rPr>
        <w:t>志被录用，我单位将配合其办理劳动关系终止手续。</w:t>
      </w:r>
    </w:p>
    <w:p w14:paraId="6F92703A">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特此证明</w:t>
      </w:r>
      <w:r>
        <w:rPr>
          <w:rFonts w:hint="eastAsia" w:ascii="仿宋_GB2312" w:hAnsi="仿宋_GB2312" w:eastAsia="仿宋_GB2312" w:cs="仿宋_GB2312"/>
          <w:b w:val="0"/>
          <w:bCs w:val="0"/>
          <w:sz w:val="32"/>
          <w:szCs w:val="32"/>
          <w:lang w:val="en-US" w:eastAsia="zh-CN"/>
        </w:rPr>
        <w:t xml:space="preserve"> </w:t>
      </w:r>
    </w:p>
    <w:p w14:paraId="0E8E6E33">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单位全称（公章）     </w:t>
      </w:r>
    </w:p>
    <w:p w14:paraId="49737C1B">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2025年6月x日</w:t>
      </w:r>
    </w:p>
    <w:p w14:paraId="7641DC71">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b w:val="0"/>
          <w:bCs w:val="0"/>
          <w:sz w:val="32"/>
          <w:szCs w:val="32"/>
          <w:lang w:val="en-US" w:eastAsia="zh-CN"/>
        </w:rPr>
      </w:pPr>
    </w:p>
    <w:p w14:paraId="790C0EDD">
      <w:pPr>
        <w:widowControl/>
        <w:spacing w:line="460" w:lineRule="exact"/>
        <w:jc w:val="center"/>
        <w:rPr>
          <w:rFonts w:hint="default" w:ascii="方正公文小标宋" w:hAnsi="方正公文小标宋" w:eastAsia="方正公文小标宋" w:cs="方正公文小标宋"/>
          <w:color w:val="000000"/>
          <w:sz w:val="44"/>
          <w:szCs w:val="44"/>
          <w:lang w:val="en-US" w:eastAsia="zh-CN"/>
        </w:rPr>
      </w:pPr>
    </w:p>
    <w:sectPr>
      <w:pgSz w:w="11906" w:h="16838"/>
      <w:pgMar w:top="1440" w:right="1800" w:bottom="87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934E416-BF89-4648-A29A-1A371F57AF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2000000000000000000"/>
    <w:charset w:val="86"/>
    <w:family w:val="auto"/>
    <w:pitch w:val="default"/>
    <w:sig w:usb0="A00002BF" w:usb1="184F6CFA" w:usb2="00000012" w:usb3="00000000" w:csb0="00040001" w:csb1="00000000"/>
    <w:embedRegular r:id="rId2" w:fontKey="{4321FD38-ADE1-4927-A100-B2BF85395409}"/>
  </w:font>
  <w:font w:name="方正仿宋简体">
    <w:altName w:val="微软雅黑"/>
    <w:panose1 w:val="02000000000000000000"/>
    <w:charset w:val="86"/>
    <w:family w:val="auto"/>
    <w:pitch w:val="default"/>
    <w:sig w:usb0="00000000" w:usb1="00000000" w:usb2="00000012" w:usb3="00000000" w:csb0="00040001" w:csb1="00000000"/>
  </w:font>
  <w:font w:name="方正仿宋_GBK">
    <w:panose1 w:val="02000000000000000000"/>
    <w:charset w:val="86"/>
    <w:family w:val="auto"/>
    <w:pitch w:val="default"/>
    <w:sig w:usb0="A00002BF" w:usb1="38CF7CFA" w:usb2="00082016" w:usb3="00000000" w:csb0="00040001" w:csb1="00000000"/>
    <w:embedRegular r:id="rId3" w:fontKey="{D829DAAE-8EDC-4521-88F2-9BB1BF887747}"/>
  </w:font>
  <w:font w:name="方正公文小标宋">
    <w:panose1 w:val="02000500000000000000"/>
    <w:charset w:val="86"/>
    <w:family w:val="auto"/>
    <w:pitch w:val="default"/>
    <w:sig w:usb0="A00002BF" w:usb1="38CF7CFA" w:usb2="00000016" w:usb3="00000000" w:csb0="00040001" w:csb1="00000000"/>
    <w:embedRegular r:id="rId4" w:fontKey="{EE92B1B8-4951-4DF0-98B9-A965B08F78C1}"/>
  </w:font>
  <w:font w:name="仿宋_GB2312">
    <w:panose1 w:val="02010609030101010101"/>
    <w:charset w:val="86"/>
    <w:family w:val="auto"/>
    <w:pitch w:val="default"/>
    <w:sig w:usb0="00000001" w:usb1="080E0000" w:usb2="00000000" w:usb3="00000000" w:csb0="00040000" w:csb1="00000000"/>
    <w:embedRegular r:id="rId5" w:fontKey="{BCD32977-43BF-4B47-89C1-1959179A4FD7}"/>
  </w:font>
  <w:font w:name="仿宋">
    <w:panose1 w:val="02010609060101010101"/>
    <w:charset w:val="86"/>
    <w:family w:val="modern"/>
    <w:pitch w:val="default"/>
    <w:sig w:usb0="800002BF" w:usb1="38CF7CFA" w:usb2="00000016" w:usb3="00000000" w:csb0="00040001" w:csb1="00000000"/>
    <w:embedRegular r:id="rId6" w:fontKey="{5BDE6D8D-F7C1-40C7-BEAB-49E75B13DFAF}"/>
  </w:font>
  <w:font w:name="方正仿宋_GB2312">
    <w:altName w:val="仿宋"/>
    <w:panose1 w:val="02000000000000000000"/>
    <w:charset w:val="86"/>
    <w:family w:val="auto"/>
    <w:pitch w:val="default"/>
    <w:sig w:usb0="00000000" w:usb1="00000000" w:usb2="00000012" w:usb3="00000000" w:csb0="00040001" w:csb1="00000000"/>
    <w:embedRegular r:id="rId7" w:fontKey="{0C5301C4-4E62-4887-AA07-BBE8A06A2712}"/>
  </w:font>
  <w:font w:name="方正大标宋简体">
    <w:panose1 w:val="02000000000000000000"/>
    <w:charset w:val="86"/>
    <w:family w:val="auto"/>
    <w:pitch w:val="default"/>
    <w:sig w:usb0="A00002BF" w:usb1="184F6CFA" w:usb2="00000012" w:usb3="00000000" w:csb0="00040001" w:csb1="00000000"/>
    <w:embedRegular r:id="rId8" w:fontKey="{1781957D-36B3-4127-B3BD-1DD0FBC0A124}"/>
  </w:font>
  <w:font w:name="方正小标宋简体">
    <w:panose1 w:val="02000000000000000000"/>
    <w:charset w:val="86"/>
    <w:family w:val="script"/>
    <w:pitch w:val="default"/>
    <w:sig w:usb0="A00002BF" w:usb1="184F6CFA" w:usb2="00000012" w:usb3="00000000" w:csb0="00040001" w:csb1="00000000"/>
    <w:embedRegular r:id="rId9" w:fontKey="{79BC14C5-1C1A-4B72-8F55-C40B4BC3F43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337B3">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B7A922">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6B7A922">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54B4F6"/>
    <w:multiLevelType w:val="singleLevel"/>
    <w:tmpl w:val="9954B4F6"/>
    <w:lvl w:ilvl="0" w:tentative="0">
      <w:start w:val="1"/>
      <w:numFmt w:val="chineseCounting"/>
      <w:suff w:val="nothing"/>
      <w:lvlText w:val="（%1）"/>
      <w:lvlJc w:val="left"/>
      <w:rPr>
        <w:rFonts w:hint="eastAsia"/>
      </w:rPr>
    </w:lvl>
  </w:abstractNum>
  <w:abstractNum w:abstractNumId="1">
    <w:nsid w:val="5C3D324E"/>
    <w:multiLevelType w:val="singleLevel"/>
    <w:tmpl w:val="5C3D324E"/>
    <w:lvl w:ilvl="0" w:tentative="0">
      <w:start w:val="1"/>
      <w:numFmt w:val="chineseCounting"/>
      <w:suff w:val="nothing"/>
      <w:lvlText w:val="（%1）"/>
      <w:lvlJc w:val="left"/>
      <w:rPr>
        <w:rFonts w:hint="eastAsia"/>
      </w:rPr>
    </w:lvl>
  </w:abstractNum>
  <w:abstractNum w:abstractNumId="2">
    <w:nsid w:val="6AF4EDB3"/>
    <w:multiLevelType w:val="singleLevel"/>
    <w:tmpl w:val="6AF4EDB3"/>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xMzViYzFmZGNjN2MxODA1NmUyNGY4OTgzM2Q1YmUifQ=="/>
  </w:docVars>
  <w:rsids>
    <w:rsidRoot w:val="00000000"/>
    <w:rsid w:val="000D6A89"/>
    <w:rsid w:val="001C66E0"/>
    <w:rsid w:val="00311A5F"/>
    <w:rsid w:val="004217E5"/>
    <w:rsid w:val="004B0D73"/>
    <w:rsid w:val="00515C5E"/>
    <w:rsid w:val="00814795"/>
    <w:rsid w:val="00852121"/>
    <w:rsid w:val="00A364B9"/>
    <w:rsid w:val="00CD1788"/>
    <w:rsid w:val="00D9637F"/>
    <w:rsid w:val="00EA058C"/>
    <w:rsid w:val="00F51543"/>
    <w:rsid w:val="01042CD0"/>
    <w:rsid w:val="01457570"/>
    <w:rsid w:val="01483505"/>
    <w:rsid w:val="01671BDD"/>
    <w:rsid w:val="016B7C0E"/>
    <w:rsid w:val="01772A9E"/>
    <w:rsid w:val="01804A4C"/>
    <w:rsid w:val="01B666C0"/>
    <w:rsid w:val="01BB3CD7"/>
    <w:rsid w:val="02025461"/>
    <w:rsid w:val="024B6E08"/>
    <w:rsid w:val="0256755B"/>
    <w:rsid w:val="0264611C"/>
    <w:rsid w:val="02671768"/>
    <w:rsid w:val="028279CD"/>
    <w:rsid w:val="02A14C7A"/>
    <w:rsid w:val="02BC7D06"/>
    <w:rsid w:val="02C24BF1"/>
    <w:rsid w:val="02D06AD1"/>
    <w:rsid w:val="030F42DA"/>
    <w:rsid w:val="03394EB3"/>
    <w:rsid w:val="03661A20"/>
    <w:rsid w:val="036839EA"/>
    <w:rsid w:val="036C34DA"/>
    <w:rsid w:val="037B54CB"/>
    <w:rsid w:val="03BE185C"/>
    <w:rsid w:val="03BE7AAE"/>
    <w:rsid w:val="03EE3EEF"/>
    <w:rsid w:val="03F60FF6"/>
    <w:rsid w:val="040A4AA1"/>
    <w:rsid w:val="041A1277"/>
    <w:rsid w:val="046046C1"/>
    <w:rsid w:val="04651CD8"/>
    <w:rsid w:val="04762137"/>
    <w:rsid w:val="04A40A52"/>
    <w:rsid w:val="04AE367F"/>
    <w:rsid w:val="04ED23F9"/>
    <w:rsid w:val="04F76DD4"/>
    <w:rsid w:val="05290F57"/>
    <w:rsid w:val="052B1173"/>
    <w:rsid w:val="05744738"/>
    <w:rsid w:val="057C19CF"/>
    <w:rsid w:val="05A306C5"/>
    <w:rsid w:val="05CB200E"/>
    <w:rsid w:val="05DB4947"/>
    <w:rsid w:val="05E41A4E"/>
    <w:rsid w:val="06093262"/>
    <w:rsid w:val="061A5470"/>
    <w:rsid w:val="06473D8B"/>
    <w:rsid w:val="06530982"/>
    <w:rsid w:val="0696086E"/>
    <w:rsid w:val="06E15F8D"/>
    <w:rsid w:val="06F553EA"/>
    <w:rsid w:val="070E2AFA"/>
    <w:rsid w:val="070E6657"/>
    <w:rsid w:val="077741FC"/>
    <w:rsid w:val="079D243D"/>
    <w:rsid w:val="07B23486"/>
    <w:rsid w:val="07C136C9"/>
    <w:rsid w:val="07F10452"/>
    <w:rsid w:val="07F43668"/>
    <w:rsid w:val="07FE66CB"/>
    <w:rsid w:val="083420ED"/>
    <w:rsid w:val="084E5DED"/>
    <w:rsid w:val="08966904"/>
    <w:rsid w:val="08E6788B"/>
    <w:rsid w:val="08EF7A43"/>
    <w:rsid w:val="08F0551D"/>
    <w:rsid w:val="08FA3336"/>
    <w:rsid w:val="091361A6"/>
    <w:rsid w:val="091A12E3"/>
    <w:rsid w:val="092263E9"/>
    <w:rsid w:val="09271C52"/>
    <w:rsid w:val="095073FA"/>
    <w:rsid w:val="0955056D"/>
    <w:rsid w:val="09594501"/>
    <w:rsid w:val="09AF5ECF"/>
    <w:rsid w:val="09BC683E"/>
    <w:rsid w:val="09DA6CC4"/>
    <w:rsid w:val="09F61F99"/>
    <w:rsid w:val="0A2A7C4B"/>
    <w:rsid w:val="0A2C751F"/>
    <w:rsid w:val="0A334D52"/>
    <w:rsid w:val="0A7F6940"/>
    <w:rsid w:val="0A851326"/>
    <w:rsid w:val="0A9A6B7F"/>
    <w:rsid w:val="0AA90B70"/>
    <w:rsid w:val="0AB614DF"/>
    <w:rsid w:val="0ACE05D7"/>
    <w:rsid w:val="0AE61DC4"/>
    <w:rsid w:val="0AEC6CAF"/>
    <w:rsid w:val="0AF10769"/>
    <w:rsid w:val="0B0264D2"/>
    <w:rsid w:val="0B3B5918"/>
    <w:rsid w:val="0B420FC5"/>
    <w:rsid w:val="0B5807E8"/>
    <w:rsid w:val="0B772A1C"/>
    <w:rsid w:val="0B7A075E"/>
    <w:rsid w:val="0B9335CE"/>
    <w:rsid w:val="0B995089"/>
    <w:rsid w:val="0BAA1044"/>
    <w:rsid w:val="0BB27EF8"/>
    <w:rsid w:val="0BDC6D23"/>
    <w:rsid w:val="0BDF05C2"/>
    <w:rsid w:val="0BEF6A57"/>
    <w:rsid w:val="0BF05890"/>
    <w:rsid w:val="0C060244"/>
    <w:rsid w:val="0C210BDA"/>
    <w:rsid w:val="0CC25F19"/>
    <w:rsid w:val="0CE92335"/>
    <w:rsid w:val="0D005114"/>
    <w:rsid w:val="0D166265"/>
    <w:rsid w:val="0D35493D"/>
    <w:rsid w:val="0D4234FE"/>
    <w:rsid w:val="0D4B23B2"/>
    <w:rsid w:val="0D597A12"/>
    <w:rsid w:val="0D957AD2"/>
    <w:rsid w:val="0DA25129"/>
    <w:rsid w:val="0DA41AC3"/>
    <w:rsid w:val="0DB553D3"/>
    <w:rsid w:val="0DB81183"/>
    <w:rsid w:val="0DC83A03"/>
    <w:rsid w:val="0DD73C46"/>
    <w:rsid w:val="0DDE4FD5"/>
    <w:rsid w:val="0DE3083D"/>
    <w:rsid w:val="0DED5218"/>
    <w:rsid w:val="0DF052B3"/>
    <w:rsid w:val="0E0662D9"/>
    <w:rsid w:val="0E1766E1"/>
    <w:rsid w:val="0E266908"/>
    <w:rsid w:val="0E364E11"/>
    <w:rsid w:val="0E4137B5"/>
    <w:rsid w:val="0E6E6CE6"/>
    <w:rsid w:val="0E7B0A75"/>
    <w:rsid w:val="0E8C4A31"/>
    <w:rsid w:val="0EA224A6"/>
    <w:rsid w:val="0F230541"/>
    <w:rsid w:val="0F2729AB"/>
    <w:rsid w:val="0F362BEE"/>
    <w:rsid w:val="0F451083"/>
    <w:rsid w:val="0F4F5A5E"/>
    <w:rsid w:val="0F8E2A2A"/>
    <w:rsid w:val="0F9811B3"/>
    <w:rsid w:val="0FD20B69"/>
    <w:rsid w:val="0FD755EA"/>
    <w:rsid w:val="0FEB39D9"/>
    <w:rsid w:val="0FFD54BA"/>
    <w:rsid w:val="102A2753"/>
    <w:rsid w:val="10305890"/>
    <w:rsid w:val="1065378B"/>
    <w:rsid w:val="10806817"/>
    <w:rsid w:val="109D1E4F"/>
    <w:rsid w:val="10AA73F0"/>
    <w:rsid w:val="10B4201D"/>
    <w:rsid w:val="10C201D6"/>
    <w:rsid w:val="10CF32FA"/>
    <w:rsid w:val="10CF6E57"/>
    <w:rsid w:val="10D40911"/>
    <w:rsid w:val="10D604CD"/>
    <w:rsid w:val="10DD5A17"/>
    <w:rsid w:val="10DE353E"/>
    <w:rsid w:val="10E81EF1"/>
    <w:rsid w:val="10FD1C16"/>
    <w:rsid w:val="1102547E"/>
    <w:rsid w:val="112A22DF"/>
    <w:rsid w:val="11677BA5"/>
    <w:rsid w:val="11763776"/>
    <w:rsid w:val="11A55E09"/>
    <w:rsid w:val="11BB0B2D"/>
    <w:rsid w:val="11CC5193"/>
    <w:rsid w:val="11CE5360"/>
    <w:rsid w:val="11E23663"/>
    <w:rsid w:val="11E64458"/>
    <w:rsid w:val="1255782F"/>
    <w:rsid w:val="128A74D9"/>
    <w:rsid w:val="12977E48"/>
    <w:rsid w:val="12A06CFD"/>
    <w:rsid w:val="12BD6CF7"/>
    <w:rsid w:val="12C2066C"/>
    <w:rsid w:val="12D60970"/>
    <w:rsid w:val="12E144B4"/>
    <w:rsid w:val="130628D8"/>
    <w:rsid w:val="132959AF"/>
    <w:rsid w:val="13394A5B"/>
    <w:rsid w:val="134F427F"/>
    <w:rsid w:val="135A334F"/>
    <w:rsid w:val="13685340"/>
    <w:rsid w:val="13734411"/>
    <w:rsid w:val="137E4DD8"/>
    <w:rsid w:val="1380268A"/>
    <w:rsid w:val="138A52B7"/>
    <w:rsid w:val="138F10FE"/>
    <w:rsid w:val="13960100"/>
    <w:rsid w:val="13C0517C"/>
    <w:rsid w:val="13C24A51"/>
    <w:rsid w:val="13CC3B21"/>
    <w:rsid w:val="13CC58CF"/>
    <w:rsid w:val="13F015BE"/>
    <w:rsid w:val="13F60B9E"/>
    <w:rsid w:val="142E12D8"/>
    <w:rsid w:val="142E658A"/>
    <w:rsid w:val="14812B5E"/>
    <w:rsid w:val="148B7538"/>
    <w:rsid w:val="14A10B0A"/>
    <w:rsid w:val="14A8633C"/>
    <w:rsid w:val="14CF399E"/>
    <w:rsid w:val="15003A82"/>
    <w:rsid w:val="150A66AF"/>
    <w:rsid w:val="152F6116"/>
    <w:rsid w:val="15311E8E"/>
    <w:rsid w:val="153674A4"/>
    <w:rsid w:val="153B3F0D"/>
    <w:rsid w:val="15406575"/>
    <w:rsid w:val="155142DE"/>
    <w:rsid w:val="156A35F2"/>
    <w:rsid w:val="15AB60E4"/>
    <w:rsid w:val="15CA22E2"/>
    <w:rsid w:val="15CC7E09"/>
    <w:rsid w:val="15CE0478"/>
    <w:rsid w:val="15D1541F"/>
    <w:rsid w:val="15D53161"/>
    <w:rsid w:val="15DE18EA"/>
    <w:rsid w:val="15FD4466"/>
    <w:rsid w:val="16005D04"/>
    <w:rsid w:val="160F7CF5"/>
    <w:rsid w:val="161672D6"/>
    <w:rsid w:val="162163A6"/>
    <w:rsid w:val="16322361"/>
    <w:rsid w:val="164E311F"/>
    <w:rsid w:val="16526560"/>
    <w:rsid w:val="16832BBD"/>
    <w:rsid w:val="16881F81"/>
    <w:rsid w:val="169052DA"/>
    <w:rsid w:val="16924BAE"/>
    <w:rsid w:val="16B4694A"/>
    <w:rsid w:val="16BF796D"/>
    <w:rsid w:val="16C531D6"/>
    <w:rsid w:val="16C64858"/>
    <w:rsid w:val="16D8458B"/>
    <w:rsid w:val="16E80C72"/>
    <w:rsid w:val="171B1048"/>
    <w:rsid w:val="17312619"/>
    <w:rsid w:val="173259E9"/>
    <w:rsid w:val="17343EB7"/>
    <w:rsid w:val="17377504"/>
    <w:rsid w:val="173E0892"/>
    <w:rsid w:val="1752433D"/>
    <w:rsid w:val="17654071"/>
    <w:rsid w:val="177C760C"/>
    <w:rsid w:val="17831FED"/>
    <w:rsid w:val="1796247C"/>
    <w:rsid w:val="17C46792"/>
    <w:rsid w:val="17D336D0"/>
    <w:rsid w:val="17E26849"/>
    <w:rsid w:val="17E31439"/>
    <w:rsid w:val="17FC7532"/>
    <w:rsid w:val="17FD24FB"/>
    <w:rsid w:val="182B52BA"/>
    <w:rsid w:val="182E0907"/>
    <w:rsid w:val="18455C50"/>
    <w:rsid w:val="18585984"/>
    <w:rsid w:val="189A2440"/>
    <w:rsid w:val="18D86AC4"/>
    <w:rsid w:val="18F71640"/>
    <w:rsid w:val="190D49C0"/>
    <w:rsid w:val="19121FD6"/>
    <w:rsid w:val="1917583F"/>
    <w:rsid w:val="191A28E2"/>
    <w:rsid w:val="193C34F7"/>
    <w:rsid w:val="195425EF"/>
    <w:rsid w:val="197D4D53"/>
    <w:rsid w:val="19B25567"/>
    <w:rsid w:val="19B60BB4"/>
    <w:rsid w:val="19B80DD0"/>
    <w:rsid w:val="19CC6629"/>
    <w:rsid w:val="19D159ED"/>
    <w:rsid w:val="19DB4ABE"/>
    <w:rsid w:val="19DD0836"/>
    <w:rsid w:val="1A0F6516"/>
    <w:rsid w:val="1A1B135F"/>
    <w:rsid w:val="1A246465"/>
    <w:rsid w:val="1A352EE0"/>
    <w:rsid w:val="1A385A6D"/>
    <w:rsid w:val="1A8769F4"/>
    <w:rsid w:val="1AD11A1D"/>
    <w:rsid w:val="1AE87493"/>
    <w:rsid w:val="1B063DBD"/>
    <w:rsid w:val="1B572F6A"/>
    <w:rsid w:val="1B83540D"/>
    <w:rsid w:val="1B866CAC"/>
    <w:rsid w:val="1B9E2247"/>
    <w:rsid w:val="1BA809D0"/>
    <w:rsid w:val="1BB43819"/>
    <w:rsid w:val="1BE0016A"/>
    <w:rsid w:val="1BEC4D61"/>
    <w:rsid w:val="1C033E58"/>
    <w:rsid w:val="1C166281"/>
    <w:rsid w:val="1C34710F"/>
    <w:rsid w:val="1C6E7E6B"/>
    <w:rsid w:val="1C752FA8"/>
    <w:rsid w:val="1C8054A9"/>
    <w:rsid w:val="1CA13D9D"/>
    <w:rsid w:val="1CD51C99"/>
    <w:rsid w:val="1CDA72AF"/>
    <w:rsid w:val="1CE75528"/>
    <w:rsid w:val="1CEC0633"/>
    <w:rsid w:val="1D1D719C"/>
    <w:rsid w:val="1D2B18B9"/>
    <w:rsid w:val="1D531D19"/>
    <w:rsid w:val="1D70376F"/>
    <w:rsid w:val="1D74500E"/>
    <w:rsid w:val="1D752B34"/>
    <w:rsid w:val="1D7A639C"/>
    <w:rsid w:val="1D8A14F0"/>
    <w:rsid w:val="1DAC03EC"/>
    <w:rsid w:val="1DBE272D"/>
    <w:rsid w:val="1DC53ABB"/>
    <w:rsid w:val="1DDE2DCF"/>
    <w:rsid w:val="1E1A5D2C"/>
    <w:rsid w:val="1E25455A"/>
    <w:rsid w:val="1E480248"/>
    <w:rsid w:val="1E5913AA"/>
    <w:rsid w:val="1E7679C4"/>
    <w:rsid w:val="1E7B23CC"/>
    <w:rsid w:val="1E891807"/>
    <w:rsid w:val="1E9516DF"/>
    <w:rsid w:val="1E9F430C"/>
    <w:rsid w:val="1EB3600A"/>
    <w:rsid w:val="1EBC3110"/>
    <w:rsid w:val="1ED61CF8"/>
    <w:rsid w:val="1EDF295B"/>
    <w:rsid w:val="1EE95587"/>
    <w:rsid w:val="1EEE2B9E"/>
    <w:rsid w:val="1EF108E0"/>
    <w:rsid w:val="1EFD0E7E"/>
    <w:rsid w:val="1F1C3BAF"/>
    <w:rsid w:val="1F3F164B"/>
    <w:rsid w:val="1F417171"/>
    <w:rsid w:val="1F444EB4"/>
    <w:rsid w:val="1F5E41C7"/>
    <w:rsid w:val="1FA745A7"/>
    <w:rsid w:val="1FD00129"/>
    <w:rsid w:val="1FD90853"/>
    <w:rsid w:val="1FFB37C4"/>
    <w:rsid w:val="2007660D"/>
    <w:rsid w:val="2009466C"/>
    <w:rsid w:val="20124FB2"/>
    <w:rsid w:val="20287425"/>
    <w:rsid w:val="20322F5E"/>
    <w:rsid w:val="208E4638"/>
    <w:rsid w:val="20A0436C"/>
    <w:rsid w:val="20B41BC5"/>
    <w:rsid w:val="20D81D57"/>
    <w:rsid w:val="20D83B05"/>
    <w:rsid w:val="20EB1A8B"/>
    <w:rsid w:val="20FF5536"/>
    <w:rsid w:val="21004E0A"/>
    <w:rsid w:val="21117017"/>
    <w:rsid w:val="21132D8F"/>
    <w:rsid w:val="212136FE"/>
    <w:rsid w:val="213B5E42"/>
    <w:rsid w:val="214178FD"/>
    <w:rsid w:val="21535882"/>
    <w:rsid w:val="21836697"/>
    <w:rsid w:val="22023065"/>
    <w:rsid w:val="220C2760"/>
    <w:rsid w:val="221C2118"/>
    <w:rsid w:val="22325497"/>
    <w:rsid w:val="22621A13"/>
    <w:rsid w:val="226513C9"/>
    <w:rsid w:val="227D2BB6"/>
    <w:rsid w:val="227E248B"/>
    <w:rsid w:val="22D327D6"/>
    <w:rsid w:val="22E36792"/>
    <w:rsid w:val="22E42C35"/>
    <w:rsid w:val="22F34C27"/>
    <w:rsid w:val="22FA21AD"/>
    <w:rsid w:val="233A2855"/>
    <w:rsid w:val="23582CDC"/>
    <w:rsid w:val="23607DE2"/>
    <w:rsid w:val="23696C97"/>
    <w:rsid w:val="237A5348"/>
    <w:rsid w:val="238C0BD7"/>
    <w:rsid w:val="23AD1279"/>
    <w:rsid w:val="23B00D6A"/>
    <w:rsid w:val="23B819CC"/>
    <w:rsid w:val="23CA2FF6"/>
    <w:rsid w:val="23D06D16"/>
    <w:rsid w:val="23D22A8E"/>
    <w:rsid w:val="24042E63"/>
    <w:rsid w:val="24174945"/>
    <w:rsid w:val="242B03F0"/>
    <w:rsid w:val="244E73AC"/>
    <w:rsid w:val="2455546D"/>
    <w:rsid w:val="2471674B"/>
    <w:rsid w:val="24A361D8"/>
    <w:rsid w:val="24C00245"/>
    <w:rsid w:val="24E231A5"/>
    <w:rsid w:val="24FB7DC2"/>
    <w:rsid w:val="250C0222"/>
    <w:rsid w:val="25270BB7"/>
    <w:rsid w:val="25533D7B"/>
    <w:rsid w:val="255A0F8D"/>
    <w:rsid w:val="256E2C8A"/>
    <w:rsid w:val="257F27A2"/>
    <w:rsid w:val="25836BCB"/>
    <w:rsid w:val="259A07FA"/>
    <w:rsid w:val="259F1096"/>
    <w:rsid w:val="25A20B86"/>
    <w:rsid w:val="25AB17E9"/>
    <w:rsid w:val="25D53E1D"/>
    <w:rsid w:val="25D54AB7"/>
    <w:rsid w:val="25D77F7D"/>
    <w:rsid w:val="25E22D30"/>
    <w:rsid w:val="25E44CFA"/>
    <w:rsid w:val="25F0369F"/>
    <w:rsid w:val="25FC0296"/>
    <w:rsid w:val="26123616"/>
    <w:rsid w:val="2613738E"/>
    <w:rsid w:val="263631A5"/>
    <w:rsid w:val="26437C73"/>
    <w:rsid w:val="26451C3D"/>
    <w:rsid w:val="266F6CBA"/>
    <w:rsid w:val="267C3185"/>
    <w:rsid w:val="26A149EF"/>
    <w:rsid w:val="26A839E5"/>
    <w:rsid w:val="26B24DF9"/>
    <w:rsid w:val="26C03072"/>
    <w:rsid w:val="26FE3B9A"/>
    <w:rsid w:val="27353013"/>
    <w:rsid w:val="27554102"/>
    <w:rsid w:val="275D4D64"/>
    <w:rsid w:val="27612030"/>
    <w:rsid w:val="27653582"/>
    <w:rsid w:val="27787DF0"/>
    <w:rsid w:val="27A72E58"/>
    <w:rsid w:val="27CE703E"/>
    <w:rsid w:val="27DA4607"/>
    <w:rsid w:val="27E234BC"/>
    <w:rsid w:val="27E94829"/>
    <w:rsid w:val="27F8683B"/>
    <w:rsid w:val="27FF7BCA"/>
    <w:rsid w:val="28235FAE"/>
    <w:rsid w:val="282B09BF"/>
    <w:rsid w:val="283B52BD"/>
    <w:rsid w:val="28447CD2"/>
    <w:rsid w:val="28550131"/>
    <w:rsid w:val="285717B4"/>
    <w:rsid w:val="285C14C0"/>
    <w:rsid w:val="289522DC"/>
    <w:rsid w:val="28A15125"/>
    <w:rsid w:val="28A30E9D"/>
    <w:rsid w:val="28C01A4F"/>
    <w:rsid w:val="291458F7"/>
    <w:rsid w:val="292C0E92"/>
    <w:rsid w:val="292E4C0A"/>
    <w:rsid w:val="29387837"/>
    <w:rsid w:val="293D4E4D"/>
    <w:rsid w:val="297A7E50"/>
    <w:rsid w:val="29A10A5F"/>
    <w:rsid w:val="29E351C1"/>
    <w:rsid w:val="29EF3C6E"/>
    <w:rsid w:val="29F01EC0"/>
    <w:rsid w:val="2A1060BE"/>
    <w:rsid w:val="2A1738F0"/>
    <w:rsid w:val="2A2E4796"/>
    <w:rsid w:val="2A3D53ED"/>
    <w:rsid w:val="2A481CFC"/>
    <w:rsid w:val="2A4E4E38"/>
    <w:rsid w:val="2A693A20"/>
    <w:rsid w:val="2AAD7DB1"/>
    <w:rsid w:val="2AAF1D7B"/>
    <w:rsid w:val="2ABC4498"/>
    <w:rsid w:val="2AC05D36"/>
    <w:rsid w:val="2ADC41F2"/>
    <w:rsid w:val="2B176B57"/>
    <w:rsid w:val="2B382564"/>
    <w:rsid w:val="2B940F71"/>
    <w:rsid w:val="2BA54F2C"/>
    <w:rsid w:val="2BAC1E16"/>
    <w:rsid w:val="2BB46F1D"/>
    <w:rsid w:val="2BE5357A"/>
    <w:rsid w:val="2BEE242F"/>
    <w:rsid w:val="2C0A4AEB"/>
    <w:rsid w:val="2C1B0D4A"/>
    <w:rsid w:val="2C273B93"/>
    <w:rsid w:val="2C33078A"/>
    <w:rsid w:val="2C365B84"/>
    <w:rsid w:val="2C3A1B18"/>
    <w:rsid w:val="2C4958B7"/>
    <w:rsid w:val="2C90798A"/>
    <w:rsid w:val="2CA567FD"/>
    <w:rsid w:val="2CA64AB8"/>
    <w:rsid w:val="2CAE7E10"/>
    <w:rsid w:val="2CB90C8F"/>
    <w:rsid w:val="2CDE6947"/>
    <w:rsid w:val="2CE101E6"/>
    <w:rsid w:val="2CE451F3"/>
    <w:rsid w:val="2CED40D9"/>
    <w:rsid w:val="2CF33A75"/>
    <w:rsid w:val="2D0B0DBF"/>
    <w:rsid w:val="2D134E03"/>
    <w:rsid w:val="2D144117"/>
    <w:rsid w:val="2D202ABC"/>
    <w:rsid w:val="2D297497"/>
    <w:rsid w:val="2D367CFD"/>
    <w:rsid w:val="2D524C40"/>
    <w:rsid w:val="2D776454"/>
    <w:rsid w:val="2D864873"/>
    <w:rsid w:val="2D947006"/>
    <w:rsid w:val="2D9D235F"/>
    <w:rsid w:val="2DAB5F13"/>
    <w:rsid w:val="2DAD1E76"/>
    <w:rsid w:val="2DC87B09"/>
    <w:rsid w:val="2DD45655"/>
    <w:rsid w:val="2DEA4E78"/>
    <w:rsid w:val="2DF857E7"/>
    <w:rsid w:val="2DF9330D"/>
    <w:rsid w:val="2E156399"/>
    <w:rsid w:val="2E1D524D"/>
    <w:rsid w:val="2E4A5917"/>
    <w:rsid w:val="2E4E3659"/>
    <w:rsid w:val="2E532A1D"/>
    <w:rsid w:val="2E652751"/>
    <w:rsid w:val="2E750BE6"/>
    <w:rsid w:val="2E95347B"/>
    <w:rsid w:val="2E975000"/>
    <w:rsid w:val="2EA9088F"/>
    <w:rsid w:val="2EAE5EA6"/>
    <w:rsid w:val="2EBF00B3"/>
    <w:rsid w:val="2EC41B6D"/>
    <w:rsid w:val="2EC97183"/>
    <w:rsid w:val="2EE351E2"/>
    <w:rsid w:val="2EED10C4"/>
    <w:rsid w:val="2EF17758"/>
    <w:rsid w:val="2F10090E"/>
    <w:rsid w:val="2F111526"/>
    <w:rsid w:val="2F4A3E20"/>
    <w:rsid w:val="2F5B427F"/>
    <w:rsid w:val="2F5E78CC"/>
    <w:rsid w:val="2F634EE2"/>
    <w:rsid w:val="2F740E9D"/>
    <w:rsid w:val="2F8D1F5F"/>
    <w:rsid w:val="2FC82F97"/>
    <w:rsid w:val="2FCD67FF"/>
    <w:rsid w:val="2FDC16D0"/>
    <w:rsid w:val="2FDE6C5E"/>
    <w:rsid w:val="2FEC4ED7"/>
    <w:rsid w:val="2FF24BE6"/>
    <w:rsid w:val="2FF56B39"/>
    <w:rsid w:val="302F3016"/>
    <w:rsid w:val="30390D84"/>
    <w:rsid w:val="307A6987"/>
    <w:rsid w:val="307F0B1B"/>
    <w:rsid w:val="30874C00"/>
    <w:rsid w:val="30AE4883"/>
    <w:rsid w:val="30C10112"/>
    <w:rsid w:val="30D342E9"/>
    <w:rsid w:val="30FF50DE"/>
    <w:rsid w:val="310B5831"/>
    <w:rsid w:val="310F509C"/>
    <w:rsid w:val="311C359A"/>
    <w:rsid w:val="311D7312"/>
    <w:rsid w:val="313528AE"/>
    <w:rsid w:val="3135465C"/>
    <w:rsid w:val="31603DCF"/>
    <w:rsid w:val="316A2DF5"/>
    <w:rsid w:val="31710B92"/>
    <w:rsid w:val="31943A79"/>
    <w:rsid w:val="319A0963"/>
    <w:rsid w:val="31A87906"/>
    <w:rsid w:val="31D21284"/>
    <w:rsid w:val="31D245A1"/>
    <w:rsid w:val="31E06CBE"/>
    <w:rsid w:val="322841C1"/>
    <w:rsid w:val="322E7A29"/>
    <w:rsid w:val="323668DE"/>
    <w:rsid w:val="323808A8"/>
    <w:rsid w:val="32690A61"/>
    <w:rsid w:val="329655CE"/>
    <w:rsid w:val="32AC088E"/>
    <w:rsid w:val="32E04BAD"/>
    <w:rsid w:val="33024A12"/>
    <w:rsid w:val="33041EC0"/>
    <w:rsid w:val="330D3AE3"/>
    <w:rsid w:val="330E1609"/>
    <w:rsid w:val="33233306"/>
    <w:rsid w:val="33242BDA"/>
    <w:rsid w:val="3329215D"/>
    <w:rsid w:val="33294694"/>
    <w:rsid w:val="332D7CE1"/>
    <w:rsid w:val="335A484E"/>
    <w:rsid w:val="33615BDC"/>
    <w:rsid w:val="33680D19"/>
    <w:rsid w:val="336F6A0D"/>
    <w:rsid w:val="33A12D31"/>
    <w:rsid w:val="33C10429"/>
    <w:rsid w:val="33C543BD"/>
    <w:rsid w:val="33DC1707"/>
    <w:rsid w:val="34014CC9"/>
    <w:rsid w:val="342804A8"/>
    <w:rsid w:val="342F7A89"/>
    <w:rsid w:val="343474FA"/>
    <w:rsid w:val="343D55E2"/>
    <w:rsid w:val="34525525"/>
    <w:rsid w:val="345474EF"/>
    <w:rsid w:val="34661D73"/>
    <w:rsid w:val="347528E2"/>
    <w:rsid w:val="347E7A4A"/>
    <w:rsid w:val="348778C5"/>
    <w:rsid w:val="34AF4725"/>
    <w:rsid w:val="34DB551B"/>
    <w:rsid w:val="34DF500B"/>
    <w:rsid w:val="34E72111"/>
    <w:rsid w:val="3535699C"/>
    <w:rsid w:val="354457B6"/>
    <w:rsid w:val="35527ED3"/>
    <w:rsid w:val="3569521C"/>
    <w:rsid w:val="3575771D"/>
    <w:rsid w:val="357D4824"/>
    <w:rsid w:val="3587034C"/>
    <w:rsid w:val="35A16764"/>
    <w:rsid w:val="35BA15D4"/>
    <w:rsid w:val="35DF103A"/>
    <w:rsid w:val="35E92F62"/>
    <w:rsid w:val="35F920FC"/>
    <w:rsid w:val="36107446"/>
    <w:rsid w:val="3614429B"/>
    <w:rsid w:val="36154A5C"/>
    <w:rsid w:val="36237179"/>
    <w:rsid w:val="36323860"/>
    <w:rsid w:val="363F3AA5"/>
    <w:rsid w:val="3667350A"/>
    <w:rsid w:val="367774C5"/>
    <w:rsid w:val="367D2D2D"/>
    <w:rsid w:val="368F6E62"/>
    <w:rsid w:val="36914A2B"/>
    <w:rsid w:val="36941E25"/>
    <w:rsid w:val="369736C3"/>
    <w:rsid w:val="369B7657"/>
    <w:rsid w:val="36D026DB"/>
    <w:rsid w:val="36E55F4C"/>
    <w:rsid w:val="36F62AE0"/>
    <w:rsid w:val="370C2303"/>
    <w:rsid w:val="37135440"/>
    <w:rsid w:val="3720190B"/>
    <w:rsid w:val="3741225E"/>
    <w:rsid w:val="374C2700"/>
    <w:rsid w:val="375D61BF"/>
    <w:rsid w:val="376F0A86"/>
    <w:rsid w:val="37B22EAA"/>
    <w:rsid w:val="37FC5ED4"/>
    <w:rsid w:val="380D6333"/>
    <w:rsid w:val="381E409C"/>
    <w:rsid w:val="38455ACD"/>
    <w:rsid w:val="386B4E07"/>
    <w:rsid w:val="387202A9"/>
    <w:rsid w:val="3872263A"/>
    <w:rsid w:val="38912AC0"/>
    <w:rsid w:val="389820A0"/>
    <w:rsid w:val="38A00F55"/>
    <w:rsid w:val="38AC16A8"/>
    <w:rsid w:val="38BE13DB"/>
    <w:rsid w:val="38E86458"/>
    <w:rsid w:val="38F66DC7"/>
    <w:rsid w:val="38FD0155"/>
    <w:rsid w:val="38FD63A7"/>
    <w:rsid w:val="3914549F"/>
    <w:rsid w:val="39191195"/>
    <w:rsid w:val="391A2AB5"/>
    <w:rsid w:val="392456E2"/>
    <w:rsid w:val="393578EF"/>
    <w:rsid w:val="39400042"/>
    <w:rsid w:val="3942200C"/>
    <w:rsid w:val="39673821"/>
    <w:rsid w:val="39897C3B"/>
    <w:rsid w:val="399B34CA"/>
    <w:rsid w:val="39DE1D35"/>
    <w:rsid w:val="39DF3CFF"/>
    <w:rsid w:val="39FF7EFD"/>
    <w:rsid w:val="3A053765"/>
    <w:rsid w:val="3A306308"/>
    <w:rsid w:val="3A5A5133"/>
    <w:rsid w:val="3A797CAF"/>
    <w:rsid w:val="3A9C74FA"/>
    <w:rsid w:val="3AAA7E69"/>
    <w:rsid w:val="3AAF722D"/>
    <w:rsid w:val="3AC802EF"/>
    <w:rsid w:val="3AE710BD"/>
    <w:rsid w:val="3B190B4B"/>
    <w:rsid w:val="3B251BE5"/>
    <w:rsid w:val="3B2E527A"/>
    <w:rsid w:val="3B334302"/>
    <w:rsid w:val="3B8A50BE"/>
    <w:rsid w:val="3BBD3634"/>
    <w:rsid w:val="3BC1546A"/>
    <w:rsid w:val="3BCC2061"/>
    <w:rsid w:val="3BD056AD"/>
    <w:rsid w:val="3BF5780A"/>
    <w:rsid w:val="3C4A1903"/>
    <w:rsid w:val="3C5E53AF"/>
    <w:rsid w:val="3C795D45"/>
    <w:rsid w:val="3C7B7D0F"/>
    <w:rsid w:val="3C9B215F"/>
    <w:rsid w:val="3CB46D7D"/>
    <w:rsid w:val="3CC03974"/>
    <w:rsid w:val="3CE27D8E"/>
    <w:rsid w:val="3D0433A8"/>
    <w:rsid w:val="3D145A6E"/>
    <w:rsid w:val="3D3E2AEA"/>
    <w:rsid w:val="3D5642D8"/>
    <w:rsid w:val="3D65451B"/>
    <w:rsid w:val="3D6E33D0"/>
    <w:rsid w:val="3D6F0EF6"/>
    <w:rsid w:val="3D8F3346"/>
    <w:rsid w:val="3D9A41C5"/>
    <w:rsid w:val="3DBA4867"/>
    <w:rsid w:val="3DBC05DF"/>
    <w:rsid w:val="3DC01751"/>
    <w:rsid w:val="3DD671C7"/>
    <w:rsid w:val="3DDF42CD"/>
    <w:rsid w:val="3DE11DF4"/>
    <w:rsid w:val="3DE43692"/>
    <w:rsid w:val="3DEC0798"/>
    <w:rsid w:val="3DFA79FE"/>
    <w:rsid w:val="3E0A667E"/>
    <w:rsid w:val="3E0E4BB3"/>
    <w:rsid w:val="3E175815"/>
    <w:rsid w:val="3E3F6B1A"/>
    <w:rsid w:val="3E49205B"/>
    <w:rsid w:val="3E4E5063"/>
    <w:rsid w:val="3E546A69"/>
    <w:rsid w:val="3E5527E2"/>
    <w:rsid w:val="3E630A5B"/>
    <w:rsid w:val="3E682515"/>
    <w:rsid w:val="3E6842C3"/>
    <w:rsid w:val="3E75078E"/>
    <w:rsid w:val="3E895FE7"/>
    <w:rsid w:val="3ED47932"/>
    <w:rsid w:val="3ED74FA5"/>
    <w:rsid w:val="3F5E1222"/>
    <w:rsid w:val="3F6251B6"/>
    <w:rsid w:val="3F9B2476"/>
    <w:rsid w:val="3FDB2873"/>
    <w:rsid w:val="3FDD483D"/>
    <w:rsid w:val="3FE43E1D"/>
    <w:rsid w:val="3FF35E0E"/>
    <w:rsid w:val="40222BB7"/>
    <w:rsid w:val="4023022C"/>
    <w:rsid w:val="402661E4"/>
    <w:rsid w:val="403A57EB"/>
    <w:rsid w:val="40550877"/>
    <w:rsid w:val="406D1341"/>
    <w:rsid w:val="40B51316"/>
    <w:rsid w:val="40B530C4"/>
    <w:rsid w:val="40BC4452"/>
    <w:rsid w:val="40C63523"/>
    <w:rsid w:val="40CB0B39"/>
    <w:rsid w:val="40D93256"/>
    <w:rsid w:val="40E37C31"/>
    <w:rsid w:val="40E41474"/>
    <w:rsid w:val="41263FC1"/>
    <w:rsid w:val="4133382B"/>
    <w:rsid w:val="41970A1B"/>
    <w:rsid w:val="419C7ECA"/>
    <w:rsid w:val="41A61DF6"/>
    <w:rsid w:val="41AC2719"/>
    <w:rsid w:val="41CC2DBB"/>
    <w:rsid w:val="41FA7928"/>
    <w:rsid w:val="42081788"/>
    <w:rsid w:val="4214206C"/>
    <w:rsid w:val="42164036"/>
    <w:rsid w:val="423A7E8D"/>
    <w:rsid w:val="425863FC"/>
    <w:rsid w:val="42733236"/>
    <w:rsid w:val="428E1E1E"/>
    <w:rsid w:val="42937435"/>
    <w:rsid w:val="42AC5BD8"/>
    <w:rsid w:val="42BA70B7"/>
    <w:rsid w:val="42C159A0"/>
    <w:rsid w:val="42CA554C"/>
    <w:rsid w:val="42DE2DA6"/>
    <w:rsid w:val="431762B8"/>
    <w:rsid w:val="43374264"/>
    <w:rsid w:val="43454BD3"/>
    <w:rsid w:val="4346094B"/>
    <w:rsid w:val="437D25BE"/>
    <w:rsid w:val="438576C5"/>
    <w:rsid w:val="43931DE2"/>
    <w:rsid w:val="43B34232"/>
    <w:rsid w:val="43B753A5"/>
    <w:rsid w:val="43D23F8D"/>
    <w:rsid w:val="440E2671"/>
    <w:rsid w:val="441B1DD7"/>
    <w:rsid w:val="442E38B9"/>
    <w:rsid w:val="44550E45"/>
    <w:rsid w:val="445B0426"/>
    <w:rsid w:val="44613C8E"/>
    <w:rsid w:val="446612A5"/>
    <w:rsid w:val="44867251"/>
    <w:rsid w:val="448C6831"/>
    <w:rsid w:val="448E6105"/>
    <w:rsid w:val="449C6A74"/>
    <w:rsid w:val="44B57B36"/>
    <w:rsid w:val="44CE4123"/>
    <w:rsid w:val="450B3BFA"/>
    <w:rsid w:val="451231DA"/>
    <w:rsid w:val="45216F7A"/>
    <w:rsid w:val="45367E92"/>
    <w:rsid w:val="453A003B"/>
    <w:rsid w:val="453C2005"/>
    <w:rsid w:val="454C3BF4"/>
    <w:rsid w:val="455F7AA2"/>
    <w:rsid w:val="45F621B4"/>
    <w:rsid w:val="46020B59"/>
    <w:rsid w:val="462705C0"/>
    <w:rsid w:val="46582E6F"/>
    <w:rsid w:val="468C48C7"/>
    <w:rsid w:val="469519CD"/>
    <w:rsid w:val="46BD0F24"/>
    <w:rsid w:val="46CD03D6"/>
    <w:rsid w:val="46E968E9"/>
    <w:rsid w:val="46EB783F"/>
    <w:rsid w:val="46EF4C65"/>
    <w:rsid w:val="46FD57C4"/>
    <w:rsid w:val="470E79D1"/>
    <w:rsid w:val="4718528B"/>
    <w:rsid w:val="47264D1B"/>
    <w:rsid w:val="472B0583"/>
    <w:rsid w:val="4740402F"/>
    <w:rsid w:val="47613FA5"/>
    <w:rsid w:val="476A2E5A"/>
    <w:rsid w:val="478F466E"/>
    <w:rsid w:val="47B972D2"/>
    <w:rsid w:val="47C36A0E"/>
    <w:rsid w:val="47C85DD2"/>
    <w:rsid w:val="47D66741"/>
    <w:rsid w:val="47DC5FFF"/>
    <w:rsid w:val="47E2253F"/>
    <w:rsid w:val="47E81FD1"/>
    <w:rsid w:val="47FB7F56"/>
    <w:rsid w:val="48096DEF"/>
    <w:rsid w:val="482C6361"/>
    <w:rsid w:val="482E1ACD"/>
    <w:rsid w:val="484E4529"/>
    <w:rsid w:val="48517B76"/>
    <w:rsid w:val="48C540C0"/>
    <w:rsid w:val="48C742DC"/>
    <w:rsid w:val="48F6071D"/>
    <w:rsid w:val="49042E3F"/>
    <w:rsid w:val="491D214E"/>
    <w:rsid w:val="492139EC"/>
    <w:rsid w:val="4977185E"/>
    <w:rsid w:val="497E0E3E"/>
    <w:rsid w:val="49861AA1"/>
    <w:rsid w:val="49900B72"/>
    <w:rsid w:val="49926698"/>
    <w:rsid w:val="499A72FA"/>
    <w:rsid w:val="49A07007"/>
    <w:rsid w:val="49A90C47"/>
    <w:rsid w:val="49AB59AC"/>
    <w:rsid w:val="4A123335"/>
    <w:rsid w:val="4A1B668D"/>
    <w:rsid w:val="4A233794"/>
    <w:rsid w:val="4A235542"/>
    <w:rsid w:val="4A510BD5"/>
    <w:rsid w:val="4A5120AF"/>
    <w:rsid w:val="4A5E47CC"/>
    <w:rsid w:val="4A6F2535"/>
    <w:rsid w:val="4A7162AD"/>
    <w:rsid w:val="4A8F0E29"/>
    <w:rsid w:val="4AA5064D"/>
    <w:rsid w:val="4AB32D6A"/>
    <w:rsid w:val="4B005387"/>
    <w:rsid w:val="4B047121"/>
    <w:rsid w:val="4B2C0426"/>
    <w:rsid w:val="4B3F63AB"/>
    <w:rsid w:val="4B4C2876"/>
    <w:rsid w:val="4B5005B9"/>
    <w:rsid w:val="4B5C0362"/>
    <w:rsid w:val="4B7110F8"/>
    <w:rsid w:val="4B877630"/>
    <w:rsid w:val="4B8B15F1"/>
    <w:rsid w:val="4BC6087B"/>
    <w:rsid w:val="4BC93EC7"/>
    <w:rsid w:val="4C07336D"/>
    <w:rsid w:val="4C3457E4"/>
    <w:rsid w:val="4C373527"/>
    <w:rsid w:val="4C4874E2"/>
    <w:rsid w:val="4C7D5AE9"/>
    <w:rsid w:val="4C7D7030"/>
    <w:rsid w:val="4C9D5A7F"/>
    <w:rsid w:val="4CA94424"/>
    <w:rsid w:val="4CB16E35"/>
    <w:rsid w:val="4CB80DCF"/>
    <w:rsid w:val="4CC56D84"/>
    <w:rsid w:val="4CCA6149"/>
    <w:rsid w:val="4CE94821"/>
    <w:rsid w:val="4CEF5BAF"/>
    <w:rsid w:val="4CF02261"/>
    <w:rsid w:val="4D3F6B37"/>
    <w:rsid w:val="4D447CA9"/>
    <w:rsid w:val="4D5123C6"/>
    <w:rsid w:val="4D551EB6"/>
    <w:rsid w:val="4D7F0CE1"/>
    <w:rsid w:val="4D7F33D7"/>
    <w:rsid w:val="4DAB7D28"/>
    <w:rsid w:val="4DAE15C6"/>
    <w:rsid w:val="4DBA61BD"/>
    <w:rsid w:val="4DD454D1"/>
    <w:rsid w:val="4DF23BA9"/>
    <w:rsid w:val="4DF27705"/>
    <w:rsid w:val="4E1753BE"/>
    <w:rsid w:val="4E355844"/>
    <w:rsid w:val="4E3B5550"/>
    <w:rsid w:val="4E6C395B"/>
    <w:rsid w:val="4E726A98"/>
    <w:rsid w:val="4E816B8E"/>
    <w:rsid w:val="4E8862BB"/>
    <w:rsid w:val="4E8D5680"/>
    <w:rsid w:val="4EA01857"/>
    <w:rsid w:val="4EBE4E12"/>
    <w:rsid w:val="4EDD2163"/>
    <w:rsid w:val="4EE748AB"/>
    <w:rsid w:val="4EED611E"/>
    <w:rsid w:val="4EF179BD"/>
    <w:rsid w:val="4EFD0A57"/>
    <w:rsid w:val="4F2C30EB"/>
    <w:rsid w:val="4F4641AC"/>
    <w:rsid w:val="4F5543EF"/>
    <w:rsid w:val="4F94365E"/>
    <w:rsid w:val="4F9A62A6"/>
    <w:rsid w:val="501A1195"/>
    <w:rsid w:val="502838B2"/>
    <w:rsid w:val="502B6EFE"/>
    <w:rsid w:val="505F0FDC"/>
    <w:rsid w:val="506F14E1"/>
    <w:rsid w:val="50836D3A"/>
    <w:rsid w:val="509B0528"/>
    <w:rsid w:val="50A3118B"/>
    <w:rsid w:val="50C03AEB"/>
    <w:rsid w:val="50CC4F22"/>
    <w:rsid w:val="50E517A3"/>
    <w:rsid w:val="511033E7"/>
    <w:rsid w:val="51202BC1"/>
    <w:rsid w:val="512A5408"/>
    <w:rsid w:val="516528E4"/>
    <w:rsid w:val="51711289"/>
    <w:rsid w:val="51713037"/>
    <w:rsid w:val="51730B5D"/>
    <w:rsid w:val="518D7071"/>
    <w:rsid w:val="519F5DF6"/>
    <w:rsid w:val="51B55619"/>
    <w:rsid w:val="51BA49DE"/>
    <w:rsid w:val="51CE2237"/>
    <w:rsid w:val="51D07D5D"/>
    <w:rsid w:val="51D75590"/>
    <w:rsid w:val="51E101BC"/>
    <w:rsid w:val="51F24178"/>
    <w:rsid w:val="52102850"/>
    <w:rsid w:val="52171E30"/>
    <w:rsid w:val="52224331"/>
    <w:rsid w:val="525E180D"/>
    <w:rsid w:val="52650DED"/>
    <w:rsid w:val="5290573F"/>
    <w:rsid w:val="52C84ED8"/>
    <w:rsid w:val="52EA4E4F"/>
    <w:rsid w:val="53065A01"/>
    <w:rsid w:val="531B76FE"/>
    <w:rsid w:val="53762B86"/>
    <w:rsid w:val="53837051"/>
    <w:rsid w:val="53901E9A"/>
    <w:rsid w:val="5391176E"/>
    <w:rsid w:val="53915C12"/>
    <w:rsid w:val="53964FD7"/>
    <w:rsid w:val="53990623"/>
    <w:rsid w:val="539D45B7"/>
    <w:rsid w:val="53C27B7A"/>
    <w:rsid w:val="53D578AD"/>
    <w:rsid w:val="53E21FCA"/>
    <w:rsid w:val="53E43F94"/>
    <w:rsid w:val="53EE4E13"/>
    <w:rsid w:val="54390279"/>
    <w:rsid w:val="54522561"/>
    <w:rsid w:val="54596730"/>
    <w:rsid w:val="545F186C"/>
    <w:rsid w:val="54624E60"/>
    <w:rsid w:val="5472334E"/>
    <w:rsid w:val="54745318"/>
    <w:rsid w:val="549A4653"/>
    <w:rsid w:val="54C53DC5"/>
    <w:rsid w:val="54D67D81"/>
    <w:rsid w:val="55000C8A"/>
    <w:rsid w:val="55026999"/>
    <w:rsid w:val="55180399"/>
    <w:rsid w:val="5524163B"/>
    <w:rsid w:val="555E7D76"/>
    <w:rsid w:val="55690BF5"/>
    <w:rsid w:val="556A2277"/>
    <w:rsid w:val="557D644E"/>
    <w:rsid w:val="55823A64"/>
    <w:rsid w:val="55A06D91"/>
    <w:rsid w:val="55B856D8"/>
    <w:rsid w:val="55C0458D"/>
    <w:rsid w:val="55E22755"/>
    <w:rsid w:val="560761F8"/>
    <w:rsid w:val="56150435"/>
    <w:rsid w:val="561F7505"/>
    <w:rsid w:val="56682C5A"/>
    <w:rsid w:val="566B274A"/>
    <w:rsid w:val="567F7FA4"/>
    <w:rsid w:val="5685340D"/>
    <w:rsid w:val="56941CA1"/>
    <w:rsid w:val="56B9263D"/>
    <w:rsid w:val="56C34335"/>
    <w:rsid w:val="56C500AD"/>
    <w:rsid w:val="56D4209E"/>
    <w:rsid w:val="56E322E1"/>
    <w:rsid w:val="56FB3ACE"/>
    <w:rsid w:val="56FE6056"/>
    <w:rsid w:val="57064221"/>
    <w:rsid w:val="57B63E99"/>
    <w:rsid w:val="57B721BF"/>
    <w:rsid w:val="57E91B79"/>
    <w:rsid w:val="57F95B34"/>
    <w:rsid w:val="58136BF6"/>
    <w:rsid w:val="5814471C"/>
    <w:rsid w:val="582235D0"/>
    <w:rsid w:val="585039A6"/>
    <w:rsid w:val="58816255"/>
    <w:rsid w:val="588D7E7E"/>
    <w:rsid w:val="589C308F"/>
    <w:rsid w:val="58B331A5"/>
    <w:rsid w:val="58B97C4D"/>
    <w:rsid w:val="58BA1767"/>
    <w:rsid w:val="58BD4DB3"/>
    <w:rsid w:val="58E660B8"/>
    <w:rsid w:val="59034EBC"/>
    <w:rsid w:val="59060509"/>
    <w:rsid w:val="590F3861"/>
    <w:rsid w:val="59126EAD"/>
    <w:rsid w:val="591A3FB4"/>
    <w:rsid w:val="591C41D0"/>
    <w:rsid w:val="5939268C"/>
    <w:rsid w:val="59396B30"/>
    <w:rsid w:val="5943350B"/>
    <w:rsid w:val="59590F80"/>
    <w:rsid w:val="59605937"/>
    <w:rsid w:val="59A044B9"/>
    <w:rsid w:val="59A17D01"/>
    <w:rsid w:val="59B30690"/>
    <w:rsid w:val="59C7413C"/>
    <w:rsid w:val="59D91B86"/>
    <w:rsid w:val="59DD395F"/>
    <w:rsid w:val="59DE3233"/>
    <w:rsid w:val="59F42A57"/>
    <w:rsid w:val="5A0C1B4F"/>
    <w:rsid w:val="5A0D1EEF"/>
    <w:rsid w:val="5A1F1A50"/>
    <w:rsid w:val="5A601E9A"/>
    <w:rsid w:val="5A865020"/>
    <w:rsid w:val="5A8A0021"/>
    <w:rsid w:val="5ACA3526"/>
    <w:rsid w:val="5AE91E90"/>
    <w:rsid w:val="5AEE394A"/>
    <w:rsid w:val="5B2829B8"/>
    <w:rsid w:val="5B435A44"/>
    <w:rsid w:val="5B5F2152"/>
    <w:rsid w:val="5B6B21F0"/>
    <w:rsid w:val="5B6F4A8B"/>
    <w:rsid w:val="5B926D8C"/>
    <w:rsid w:val="5BA83AF9"/>
    <w:rsid w:val="5BDB3ECE"/>
    <w:rsid w:val="5BDC5206"/>
    <w:rsid w:val="5BE663CF"/>
    <w:rsid w:val="5BEA5EBF"/>
    <w:rsid w:val="5BF44F90"/>
    <w:rsid w:val="5BFB1B82"/>
    <w:rsid w:val="5C1B251D"/>
    <w:rsid w:val="5C3E620B"/>
    <w:rsid w:val="5C4750C0"/>
    <w:rsid w:val="5C5E240A"/>
    <w:rsid w:val="5C7F2AAC"/>
    <w:rsid w:val="5C8E2CEF"/>
    <w:rsid w:val="5CA6628A"/>
    <w:rsid w:val="5CB5471F"/>
    <w:rsid w:val="5CBF734C"/>
    <w:rsid w:val="5CC22998"/>
    <w:rsid w:val="5CC2508E"/>
    <w:rsid w:val="5CC372E6"/>
    <w:rsid w:val="5CCC1A69"/>
    <w:rsid w:val="5CD503DD"/>
    <w:rsid w:val="5CDA4186"/>
    <w:rsid w:val="5D027239"/>
    <w:rsid w:val="5D26561D"/>
    <w:rsid w:val="5D333896"/>
    <w:rsid w:val="5D665A1A"/>
    <w:rsid w:val="5D6D6DA8"/>
    <w:rsid w:val="5D777C27"/>
    <w:rsid w:val="5DB76275"/>
    <w:rsid w:val="5DC170F4"/>
    <w:rsid w:val="5DE828D3"/>
    <w:rsid w:val="5DF474C9"/>
    <w:rsid w:val="5E2514F5"/>
    <w:rsid w:val="5E4C2E61"/>
    <w:rsid w:val="5E512226"/>
    <w:rsid w:val="5E6957C1"/>
    <w:rsid w:val="5E8718B7"/>
    <w:rsid w:val="5E8A398A"/>
    <w:rsid w:val="5E914EC5"/>
    <w:rsid w:val="5EAB4F7B"/>
    <w:rsid w:val="5EC56770"/>
    <w:rsid w:val="5ED54C05"/>
    <w:rsid w:val="5EE17A4E"/>
    <w:rsid w:val="5EF5122F"/>
    <w:rsid w:val="5EF62DCD"/>
    <w:rsid w:val="5F061262"/>
    <w:rsid w:val="5F441643"/>
    <w:rsid w:val="5F5521EA"/>
    <w:rsid w:val="5F6146EB"/>
    <w:rsid w:val="5F721F7D"/>
    <w:rsid w:val="5F7408C2"/>
    <w:rsid w:val="5FBC5DC5"/>
    <w:rsid w:val="5FCD1D80"/>
    <w:rsid w:val="5FD362BC"/>
    <w:rsid w:val="5FFB4B3F"/>
    <w:rsid w:val="60123C37"/>
    <w:rsid w:val="601259E5"/>
    <w:rsid w:val="603D367E"/>
    <w:rsid w:val="60433DF0"/>
    <w:rsid w:val="6051650D"/>
    <w:rsid w:val="60636240"/>
    <w:rsid w:val="606F4BE5"/>
    <w:rsid w:val="609E371C"/>
    <w:rsid w:val="60B44CEE"/>
    <w:rsid w:val="60D333C6"/>
    <w:rsid w:val="60D51B94"/>
    <w:rsid w:val="60F8107F"/>
    <w:rsid w:val="61204131"/>
    <w:rsid w:val="6155027F"/>
    <w:rsid w:val="615E35D8"/>
    <w:rsid w:val="61642270"/>
    <w:rsid w:val="61776447"/>
    <w:rsid w:val="619A2136"/>
    <w:rsid w:val="61BF1B9C"/>
    <w:rsid w:val="61C6117D"/>
    <w:rsid w:val="61C64CD9"/>
    <w:rsid w:val="61FE0917"/>
    <w:rsid w:val="62375BD7"/>
    <w:rsid w:val="62481B92"/>
    <w:rsid w:val="624A3B5C"/>
    <w:rsid w:val="625B7B17"/>
    <w:rsid w:val="625C563D"/>
    <w:rsid w:val="62614A02"/>
    <w:rsid w:val="626544F2"/>
    <w:rsid w:val="626A5FAC"/>
    <w:rsid w:val="62803FD1"/>
    <w:rsid w:val="628F5A13"/>
    <w:rsid w:val="62970423"/>
    <w:rsid w:val="629B7F14"/>
    <w:rsid w:val="62A0377C"/>
    <w:rsid w:val="62A414BE"/>
    <w:rsid w:val="6300421A"/>
    <w:rsid w:val="630F26B0"/>
    <w:rsid w:val="63473BF7"/>
    <w:rsid w:val="635B58F5"/>
    <w:rsid w:val="636B3E4D"/>
    <w:rsid w:val="6370314E"/>
    <w:rsid w:val="638B442C"/>
    <w:rsid w:val="63A86D8C"/>
    <w:rsid w:val="63B82D47"/>
    <w:rsid w:val="63BE035D"/>
    <w:rsid w:val="63BF5E84"/>
    <w:rsid w:val="63C4630B"/>
    <w:rsid w:val="63F25A25"/>
    <w:rsid w:val="6414086B"/>
    <w:rsid w:val="64393E88"/>
    <w:rsid w:val="64504D2E"/>
    <w:rsid w:val="64634A61"/>
    <w:rsid w:val="646F3406"/>
    <w:rsid w:val="64760C38"/>
    <w:rsid w:val="649D5D22"/>
    <w:rsid w:val="64C179D9"/>
    <w:rsid w:val="64CD637E"/>
    <w:rsid w:val="64D92F75"/>
    <w:rsid w:val="64DD2A65"/>
    <w:rsid w:val="6518584B"/>
    <w:rsid w:val="652F2B95"/>
    <w:rsid w:val="6561620F"/>
    <w:rsid w:val="65827169"/>
    <w:rsid w:val="658916CD"/>
    <w:rsid w:val="65931376"/>
    <w:rsid w:val="65A2780B"/>
    <w:rsid w:val="65AE5912"/>
    <w:rsid w:val="65D5373C"/>
    <w:rsid w:val="65EB7404"/>
    <w:rsid w:val="65F53DDF"/>
    <w:rsid w:val="65F91B21"/>
    <w:rsid w:val="66067D9A"/>
    <w:rsid w:val="66157FDD"/>
    <w:rsid w:val="662B7800"/>
    <w:rsid w:val="663012BB"/>
    <w:rsid w:val="664663E8"/>
    <w:rsid w:val="664D7777"/>
    <w:rsid w:val="6663343E"/>
    <w:rsid w:val="667E5B82"/>
    <w:rsid w:val="667F18FA"/>
    <w:rsid w:val="668B64F1"/>
    <w:rsid w:val="66B67BAE"/>
    <w:rsid w:val="66D76C6B"/>
    <w:rsid w:val="66DE79AA"/>
    <w:rsid w:val="66E31E89"/>
    <w:rsid w:val="66E3632D"/>
    <w:rsid w:val="66F83B86"/>
    <w:rsid w:val="67106A66"/>
    <w:rsid w:val="671F55B7"/>
    <w:rsid w:val="673C1D9C"/>
    <w:rsid w:val="67746F85"/>
    <w:rsid w:val="677671A1"/>
    <w:rsid w:val="6780592A"/>
    <w:rsid w:val="678D3C58"/>
    <w:rsid w:val="67915CB0"/>
    <w:rsid w:val="67AF1239"/>
    <w:rsid w:val="67D0065F"/>
    <w:rsid w:val="67DA328C"/>
    <w:rsid w:val="67DC5256"/>
    <w:rsid w:val="67DD1EAC"/>
    <w:rsid w:val="67DD2D7C"/>
    <w:rsid w:val="68246BFD"/>
    <w:rsid w:val="682B7F8C"/>
    <w:rsid w:val="682E35D8"/>
    <w:rsid w:val="683A1F7D"/>
    <w:rsid w:val="685A261F"/>
    <w:rsid w:val="68617509"/>
    <w:rsid w:val="68633281"/>
    <w:rsid w:val="686B0388"/>
    <w:rsid w:val="6888718C"/>
    <w:rsid w:val="68921DB9"/>
    <w:rsid w:val="68F22864"/>
    <w:rsid w:val="69076303"/>
    <w:rsid w:val="691D5B26"/>
    <w:rsid w:val="692073C4"/>
    <w:rsid w:val="693B3D95"/>
    <w:rsid w:val="69456E2B"/>
    <w:rsid w:val="69562DE6"/>
    <w:rsid w:val="69692B1A"/>
    <w:rsid w:val="696A6892"/>
    <w:rsid w:val="697D0373"/>
    <w:rsid w:val="6985191D"/>
    <w:rsid w:val="699E02E9"/>
    <w:rsid w:val="699E15E4"/>
    <w:rsid w:val="69A23EF2"/>
    <w:rsid w:val="69AC6EAA"/>
    <w:rsid w:val="69B12712"/>
    <w:rsid w:val="69C9180A"/>
    <w:rsid w:val="69DC778F"/>
    <w:rsid w:val="69F0323B"/>
    <w:rsid w:val="6A024D1C"/>
    <w:rsid w:val="6A050368"/>
    <w:rsid w:val="6A0740E0"/>
    <w:rsid w:val="6A4D243B"/>
    <w:rsid w:val="6A5108B1"/>
    <w:rsid w:val="6A54092B"/>
    <w:rsid w:val="6A611A43"/>
    <w:rsid w:val="6A6B0B13"/>
    <w:rsid w:val="6A6E5F0E"/>
    <w:rsid w:val="6A711A96"/>
    <w:rsid w:val="6A9736B6"/>
    <w:rsid w:val="6AAF6C52"/>
    <w:rsid w:val="6ACF2F07"/>
    <w:rsid w:val="6AEF34F2"/>
    <w:rsid w:val="6AFB1E97"/>
    <w:rsid w:val="6B0D1BCA"/>
    <w:rsid w:val="6B217424"/>
    <w:rsid w:val="6B2F7D93"/>
    <w:rsid w:val="6B621F16"/>
    <w:rsid w:val="6B6C069F"/>
    <w:rsid w:val="6B8F0831"/>
    <w:rsid w:val="6B8F438D"/>
    <w:rsid w:val="6BC04E8F"/>
    <w:rsid w:val="6BC30A2F"/>
    <w:rsid w:val="6BC350BF"/>
    <w:rsid w:val="6BD83F86"/>
    <w:rsid w:val="6BF15048"/>
    <w:rsid w:val="6BF3491C"/>
    <w:rsid w:val="6C0905E4"/>
    <w:rsid w:val="6C0B610A"/>
    <w:rsid w:val="6C354F35"/>
    <w:rsid w:val="6C450EF0"/>
    <w:rsid w:val="6C6501E7"/>
    <w:rsid w:val="6C6E6699"/>
    <w:rsid w:val="6C832144"/>
    <w:rsid w:val="6C953C26"/>
    <w:rsid w:val="6C975BF0"/>
    <w:rsid w:val="6C9A748E"/>
    <w:rsid w:val="6CAB169B"/>
    <w:rsid w:val="6CB93DB8"/>
    <w:rsid w:val="6CCD1611"/>
    <w:rsid w:val="6CE34991"/>
    <w:rsid w:val="6CEF1361"/>
    <w:rsid w:val="6CFF6285"/>
    <w:rsid w:val="6D0D5EB2"/>
    <w:rsid w:val="6D21195D"/>
    <w:rsid w:val="6D266F73"/>
    <w:rsid w:val="6D321474"/>
    <w:rsid w:val="6D3276C6"/>
    <w:rsid w:val="6D3C22F3"/>
    <w:rsid w:val="6D512242"/>
    <w:rsid w:val="6D5C2995"/>
    <w:rsid w:val="6D965EA7"/>
    <w:rsid w:val="6DB36A59"/>
    <w:rsid w:val="6E0066B1"/>
    <w:rsid w:val="6E0252EB"/>
    <w:rsid w:val="6E14501E"/>
    <w:rsid w:val="6E1B015A"/>
    <w:rsid w:val="6E1E6FAF"/>
    <w:rsid w:val="6E26547D"/>
    <w:rsid w:val="6E4B6C92"/>
    <w:rsid w:val="6E9323E7"/>
    <w:rsid w:val="6EA42846"/>
    <w:rsid w:val="6ECE1671"/>
    <w:rsid w:val="6ED36C87"/>
    <w:rsid w:val="6EDC3D8E"/>
    <w:rsid w:val="6F196D90"/>
    <w:rsid w:val="6F1C418A"/>
    <w:rsid w:val="6F235519"/>
    <w:rsid w:val="6F3E040D"/>
    <w:rsid w:val="6F60676D"/>
    <w:rsid w:val="6F655B31"/>
    <w:rsid w:val="6F6A3147"/>
    <w:rsid w:val="6F9603E0"/>
    <w:rsid w:val="6F9D176F"/>
    <w:rsid w:val="6F9E54E7"/>
    <w:rsid w:val="6FB1521A"/>
    <w:rsid w:val="6FC45CCD"/>
    <w:rsid w:val="6FC7059A"/>
    <w:rsid w:val="6FCA62DC"/>
    <w:rsid w:val="6FE32EFA"/>
    <w:rsid w:val="6FE74798"/>
    <w:rsid w:val="70313C65"/>
    <w:rsid w:val="70386C15"/>
    <w:rsid w:val="704716DB"/>
    <w:rsid w:val="70514307"/>
    <w:rsid w:val="705636CC"/>
    <w:rsid w:val="7060454A"/>
    <w:rsid w:val="70626515"/>
    <w:rsid w:val="7081689B"/>
    <w:rsid w:val="70903082"/>
    <w:rsid w:val="70A97C9F"/>
    <w:rsid w:val="70DF2E13"/>
    <w:rsid w:val="70FE623D"/>
    <w:rsid w:val="71025602"/>
    <w:rsid w:val="71033854"/>
    <w:rsid w:val="711E68DF"/>
    <w:rsid w:val="71241A1C"/>
    <w:rsid w:val="712832BA"/>
    <w:rsid w:val="71361540"/>
    <w:rsid w:val="713A4D9B"/>
    <w:rsid w:val="71665B90"/>
    <w:rsid w:val="716F0EE9"/>
    <w:rsid w:val="717E2EDA"/>
    <w:rsid w:val="718F158B"/>
    <w:rsid w:val="71B64265"/>
    <w:rsid w:val="71BB5EDC"/>
    <w:rsid w:val="71BE777B"/>
    <w:rsid w:val="71CD20B4"/>
    <w:rsid w:val="71E01DE7"/>
    <w:rsid w:val="71E33685"/>
    <w:rsid w:val="72141A90"/>
    <w:rsid w:val="722C0B88"/>
    <w:rsid w:val="723B526F"/>
    <w:rsid w:val="72541E8D"/>
    <w:rsid w:val="727D5888"/>
    <w:rsid w:val="727F33AE"/>
    <w:rsid w:val="72802C82"/>
    <w:rsid w:val="72BF37AA"/>
    <w:rsid w:val="72D54D7C"/>
    <w:rsid w:val="72ED47BB"/>
    <w:rsid w:val="72F21DD2"/>
    <w:rsid w:val="72F378F8"/>
    <w:rsid w:val="731955B0"/>
    <w:rsid w:val="73267CCD"/>
    <w:rsid w:val="7327134F"/>
    <w:rsid w:val="73326672"/>
    <w:rsid w:val="736E6F7E"/>
    <w:rsid w:val="73880040"/>
    <w:rsid w:val="739764D5"/>
    <w:rsid w:val="73B021B6"/>
    <w:rsid w:val="73ED07EB"/>
    <w:rsid w:val="74235FBB"/>
    <w:rsid w:val="7434641A"/>
    <w:rsid w:val="7464244A"/>
    <w:rsid w:val="74652E24"/>
    <w:rsid w:val="746C7962"/>
    <w:rsid w:val="7496678D"/>
    <w:rsid w:val="74BF3F35"/>
    <w:rsid w:val="74F160B9"/>
    <w:rsid w:val="75096F5F"/>
    <w:rsid w:val="75297601"/>
    <w:rsid w:val="7533222E"/>
    <w:rsid w:val="75363ACC"/>
    <w:rsid w:val="7539704C"/>
    <w:rsid w:val="75524DAA"/>
    <w:rsid w:val="755A1EB0"/>
    <w:rsid w:val="75874327"/>
    <w:rsid w:val="759B3BA2"/>
    <w:rsid w:val="75AB6268"/>
    <w:rsid w:val="75CA0DE4"/>
    <w:rsid w:val="75CD4430"/>
    <w:rsid w:val="75CF63FA"/>
    <w:rsid w:val="75F95225"/>
    <w:rsid w:val="76165DD7"/>
    <w:rsid w:val="76197675"/>
    <w:rsid w:val="766D79C1"/>
    <w:rsid w:val="76852F5D"/>
    <w:rsid w:val="76D773C6"/>
    <w:rsid w:val="76D90BB3"/>
    <w:rsid w:val="76E01F41"/>
    <w:rsid w:val="76F0487A"/>
    <w:rsid w:val="77183DD1"/>
    <w:rsid w:val="772269FE"/>
    <w:rsid w:val="772B3B04"/>
    <w:rsid w:val="774C5829"/>
    <w:rsid w:val="775D3592"/>
    <w:rsid w:val="7770053A"/>
    <w:rsid w:val="77756078"/>
    <w:rsid w:val="778759F4"/>
    <w:rsid w:val="779D7E32"/>
    <w:rsid w:val="77A411C1"/>
    <w:rsid w:val="77A45665"/>
    <w:rsid w:val="77AB38A0"/>
    <w:rsid w:val="77C01EEA"/>
    <w:rsid w:val="77D01FB6"/>
    <w:rsid w:val="77D23F80"/>
    <w:rsid w:val="77D45F4A"/>
    <w:rsid w:val="77E93077"/>
    <w:rsid w:val="78047EB1"/>
    <w:rsid w:val="780B1240"/>
    <w:rsid w:val="781520BE"/>
    <w:rsid w:val="78320EC2"/>
    <w:rsid w:val="783A4D18"/>
    <w:rsid w:val="78520C1D"/>
    <w:rsid w:val="788A6608"/>
    <w:rsid w:val="7899684C"/>
    <w:rsid w:val="78A05156"/>
    <w:rsid w:val="78AA6CAB"/>
    <w:rsid w:val="78B13B95"/>
    <w:rsid w:val="78EE4DE9"/>
    <w:rsid w:val="78F16688"/>
    <w:rsid w:val="79091C23"/>
    <w:rsid w:val="79116D2A"/>
    <w:rsid w:val="79164340"/>
    <w:rsid w:val="79224A93"/>
    <w:rsid w:val="793B3DA7"/>
    <w:rsid w:val="795409C4"/>
    <w:rsid w:val="79554E68"/>
    <w:rsid w:val="796E5F2A"/>
    <w:rsid w:val="79A11135"/>
    <w:rsid w:val="79EB757B"/>
    <w:rsid w:val="79F93A46"/>
    <w:rsid w:val="7A1545F8"/>
    <w:rsid w:val="7A291E51"/>
    <w:rsid w:val="7A434CC1"/>
    <w:rsid w:val="7A6C06BC"/>
    <w:rsid w:val="7A7B5277"/>
    <w:rsid w:val="7A7C6425"/>
    <w:rsid w:val="7A804167"/>
    <w:rsid w:val="7A8B0D66"/>
    <w:rsid w:val="7ABA3AA8"/>
    <w:rsid w:val="7AD05E83"/>
    <w:rsid w:val="7ADB75EF"/>
    <w:rsid w:val="7AE85868"/>
    <w:rsid w:val="7AF81F4F"/>
    <w:rsid w:val="7B046CA0"/>
    <w:rsid w:val="7B0F54EB"/>
    <w:rsid w:val="7B1D5512"/>
    <w:rsid w:val="7B3867F0"/>
    <w:rsid w:val="7B4069C5"/>
    <w:rsid w:val="7B444040"/>
    <w:rsid w:val="7B542EFE"/>
    <w:rsid w:val="7B690757"/>
    <w:rsid w:val="7BAD0F8C"/>
    <w:rsid w:val="7BCC6F38"/>
    <w:rsid w:val="7BE20509"/>
    <w:rsid w:val="7BF22E42"/>
    <w:rsid w:val="7C224DAA"/>
    <w:rsid w:val="7C2B0102"/>
    <w:rsid w:val="7C324FED"/>
    <w:rsid w:val="7C345209"/>
    <w:rsid w:val="7C46731F"/>
    <w:rsid w:val="7C572CA5"/>
    <w:rsid w:val="7C58454B"/>
    <w:rsid w:val="7C596A1E"/>
    <w:rsid w:val="7C801CAB"/>
    <w:rsid w:val="7C885555"/>
    <w:rsid w:val="7CC876FF"/>
    <w:rsid w:val="7CD95DB0"/>
    <w:rsid w:val="7CF130FA"/>
    <w:rsid w:val="7D006E99"/>
    <w:rsid w:val="7D01331E"/>
    <w:rsid w:val="7D0270B5"/>
    <w:rsid w:val="7D1110A6"/>
    <w:rsid w:val="7D1666BD"/>
    <w:rsid w:val="7D4F6073"/>
    <w:rsid w:val="7D6513F2"/>
    <w:rsid w:val="7D7D673C"/>
    <w:rsid w:val="7D7F0706"/>
    <w:rsid w:val="7D8F021D"/>
    <w:rsid w:val="7D910439"/>
    <w:rsid w:val="7DAE2D99"/>
    <w:rsid w:val="7DBF6D54"/>
    <w:rsid w:val="7DCC321F"/>
    <w:rsid w:val="7DF05160"/>
    <w:rsid w:val="7DF6029C"/>
    <w:rsid w:val="7E064983"/>
    <w:rsid w:val="7E074257"/>
    <w:rsid w:val="7E1C7D03"/>
    <w:rsid w:val="7E431733"/>
    <w:rsid w:val="7E6671D0"/>
    <w:rsid w:val="7E722019"/>
    <w:rsid w:val="7E786F03"/>
    <w:rsid w:val="7E7B6E1F"/>
    <w:rsid w:val="7E8B6C36"/>
    <w:rsid w:val="7E905F9E"/>
    <w:rsid w:val="7E9A331D"/>
    <w:rsid w:val="7EAF6DC9"/>
    <w:rsid w:val="7EC30AC6"/>
    <w:rsid w:val="7ED14F91"/>
    <w:rsid w:val="7EF667A6"/>
    <w:rsid w:val="7EFE1AFE"/>
    <w:rsid w:val="7F08297D"/>
    <w:rsid w:val="7F196938"/>
    <w:rsid w:val="7F3379FA"/>
    <w:rsid w:val="7F437511"/>
    <w:rsid w:val="7F4514DB"/>
    <w:rsid w:val="7F517E80"/>
    <w:rsid w:val="7F601E71"/>
    <w:rsid w:val="7F6A37A6"/>
    <w:rsid w:val="7F8813C8"/>
    <w:rsid w:val="7F8D69DE"/>
    <w:rsid w:val="7F9452D1"/>
    <w:rsid w:val="7F9B78B2"/>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Autospacing="1" w:afterAutospacing="1"/>
      <w:jc w:val="left"/>
    </w:pPr>
    <w:rPr>
      <w:rFonts w:cs="Times New Roman"/>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unhideWhenUsed/>
    <w:qFormat/>
    <w:uiPriority w:val="99"/>
    <w:rPr>
      <w:color w:val="0026E5" w:themeColor="hyperlink"/>
      <w:u w:val="single"/>
      <w14:textFill>
        <w14:solidFill>
          <w14:schemeClr w14:val="hlink"/>
        </w14:solidFill>
      </w14:textFill>
    </w:rPr>
  </w:style>
  <w:style w:type="paragraph" w:styleId="12">
    <w:name w:val="List Paragraph"/>
    <w:basedOn w:val="1"/>
    <w:qFormat/>
    <w:uiPriority w:val="34"/>
    <w:pPr>
      <w:ind w:firstLine="420" w:firstLineChars="200"/>
    </w:pPr>
  </w:style>
  <w:style w:type="character" w:customStyle="1" w:styleId="13">
    <w:name w:val="font61"/>
    <w:basedOn w:val="9"/>
    <w:qFormat/>
    <w:uiPriority w:val="0"/>
    <w:rPr>
      <w:rFonts w:hint="default" w:ascii="方正黑体简体" w:hAnsi="方正黑体简体" w:eastAsia="方正黑体简体" w:cs="方正黑体简体"/>
      <w:b/>
      <w:bCs/>
      <w:color w:val="000000"/>
      <w:sz w:val="20"/>
      <w:szCs w:val="20"/>
      <w:u w:val="none"/>
    </w:rPr>
  </w:style>
  <w:style w:type="character" w:customStyle="1" w:styleId="14">
    <w:name w:val="font121"/>
    <w:basedOn w:val="9"/>
    <w:qFormat/>
    <w:uiPriority w:val="0"/>
    <w:rPr>
      <w:rFonts w:hint="default" w:ascii="方正黑体简体" w:hAnsi="方正黑体简体" w:eastAsia="方正黑体简体" w:cs="方正黑体简体"/>
      <w:b/>
      <w:bCs/>
      <w:color w:val="000000"/>
      <w:sz w:val="20"/>
      <w:szCs w:val="20"/>
      <w:u w:val="none"/>
    </w:rPr>
  </w:style>
  <w:style w:type="character" w:customStyle="1" w:styleId="15">
    <w:name w:val="font81"/>
    <w:basedOn w:val="9"/>
    <w:qFormat/>
    <w:uiPriority w:val="0"/>
    <w:rPr>
      <w:rFonts w:hint="default" w:ascii="Times New Roman" w:hAnsi="Times New Roman" w:cs="Times New Roman"/>
      <w:b/>
      <w:bCs/>
      <w:color w:val="000000"/>
      <w:sz w:val="18"/>
      <w:szCs w:val="18"/>
      <w:u w:val="none"/>
    </w:rPr>
  </w:style>
  <w:style w:type="character" w:customStyle="1" w:styleId="16">
    <w:name w:val="font101"/>
    <w:basedOn w:val="9"/>
    <w:qFormat/>
    <w:uiPriority w:val="0"/>
    <w:rPr>
      <w:rFonts w:hint="eastAsia" w:ascii="方正仿宋简体" w:hAnsi="方正仿宋简体" w:eastAsia="方正仿宋简体" w:cs="方正仿宋简体"/>
      <w:b/>
      <w:bCs/>
      <w:color w:val="000000"/>
      <w:sz w:val="18"/>
      <w:szCs w:val="18"/>
      <w:u w:val="none"/>
    </w:rPr>
  </w:style>
  <w:style w:type="character" w:customStyle="1" w:styleId="17">
    <w:name w:val="font71"/>
    <w:basedOn w:val="9"/>
    <w:qFormat/>
    <w:uiPriority w:val="0"/>
    <w:rPr>
      <w:rFonts w:hint="eastAsia" w:ascii="方正仿宋简体" w:hAnsi="方正仿宋简体" w:eastAsia="方正仿宋简体" w:cs="方正仿宋简体"/>
      <w:b/>
      <w:bCs/>
      <w:color w:val="000000"/>
      <w:sz w:val="20"/>
      <w:szCs w:val="20"/>
      <w:u w:val="none"/>
    </w:rPr>
  </w:style>
  <w:style w:type="character" w:customStyle="1" w:styleId="18">
    <w:name w:val="font131"/>
    <w:basedOn w:val="9"/>
    <w:qFormat/>
    <w:uiPriority w:val="0"/>
    <w:rPr>
      <w:rFonts w:ascii="方正仿宋_GBK" w:hAnsi="方正仿宋_GBK" w:eastAsia="方正仿宋_GBK" w:cs="方正仿宋_GBK"/>
      <w:b/>
      <w:bCs/>
      <w:color w:val="000000"/>
      <w:sz w:val="20"/>
      <w:szCs w:val="20"/>
      <w:u w:val="none"/>
    </w:rPr>
  </w:style>
  <w:style w:type="character" w:customStyle="1" w:styleId="19">
    <w:name w:val="font141"/>
    <w:basedOn w:val="9"/>
    <w:qFormat/>
    <w:uiPriority w:val="0"/>
    <w:rPr>
      <w:rFonts w:hint="default" w:ascii="Times New Roman" w:hAnsi="Times New Roman" w:cs="Times New Roman"/>
      <w:b/>
      <w:bCs/>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4113</Words>
  <Characters>4324</Characters>
  <Lines>0</Lines>
  <Paragraphs>0</Paragraphs>
  <TotalTime>60</TotalTime>
  <ScaleCrop>false</ScaleCrop>
  <LinksUpToDate>false</LinksUpToDate>
  <CharactersWithSpaces>4417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2025-02-21T07:54:00Z</dcterms:created>
  <dc:creator>Administrator</dc:creator>
  <cp:lastModifiedBy>范太城</cp:lastModifiedBy>
  <cp:lastPrinted>2025-06-23T02:30:00Z</cp:lastPrinted>
  <dcterms:modified xsi:type="dcterms:W3CDTF">2025-06-24T07:30:09Z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8A95C6F62CD948D49173682DEB8CFE5B_13</vt:lpwstr>
  </property>
  <property fmtid="{D5CDD505-2E9C-101B-9397-08002B2CF9AE}" pid="4" name="KSOTemplateDocerSaveRecord">
    <vt:lpwstr>eyJoZGlkIjoiOWYxMzVkOWMzYzM2YWU2ZGU5ZTRlNmVjMWViMTUzYmQiLCJ1c2VySWQiOiIxMTcxNTAxMDUxIn0=</vt:lpwstr>
  </property>
</Properties>
</file>